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5" w:rsidRDefault="002E48DB"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ԴԱՏԱՎՃԻՌ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Հանուն Հայաստանի Հանրապետության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07.11.2014թ. թիվ ԵՄԴ/0100/01/12/ ք. Երևան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Երևան քաղաքի Մալաթիա-Սեբաստիա վարչական շրջանի ընդհանուր իրավասության դատարանը հետևյալ կազմովª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ահող դատավոր Կ.Ֆարխոյան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քարտուղարությամբ Գ.Համբարյանի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մասնակցությամբ մեղադրող Մ.Հակոբյանի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պաշտպան Կ.Գրի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որյանի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Հ.Ստեփանյանի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Դռնբաց դատական նիստում, դատարանում, քննեց քրեական </w:t>
      </w:r>
      <w:bookmarkStart w:id="0" w:name="_GoBack"/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bookmarkEnd w:id="0"/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ործն ըստ մեղադրանքիª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ծնված 21.12.1972 թվականին, Ադրբեջանի Հանրապետության Բաքու քաղաքում, ազ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ությամբ հայ, ՀՀ քաղաքացի, 8-ամյա կրթությամբ, ամուսնացած, խնամքին երեք անչափահաս երեխա, աշխատել է որպես վարորդ, նախկինում չդատված, հաշվառված է ԼՂՀ Շուշի քաղաքի Պ.Պռոշյան փողոցի 7 շենքի թիվ 65 բնակարանում, փաստացի բնակվել է ԼՂՀ Ստեփանակերտ քաղաքի Շահինյան փողոցի թիվ 5 տանը: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Մեղադրանք է առաջադրվել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կետով: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Սույն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ործը հարուցվել է 2012 թվականի հուլիսի 02-ին ՀՀ ոստիկանության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լխավոր վարչության ՀԿԳ քննության վարչության կողմից: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Սույն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կալանքի տակ է 2012 թվականի հուլիսի 14-ից: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Վարազդատ Սուրենի Խաչատրյանի,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Հովսեփյանի,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եյ Ազատի Պողոսյանի և Արման Ստյոպայի Կնյազյանի վերաբերյալ մեղադրական եզրակացությունը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հետ Մալաթիա-Սեբաստիա վարչական շրջանի ընդհանուր իրավասության դատարան է ուղարկվել 2012 թվականի սեպտեմբերի 04-ին, որը դատարանում ստացվել է 2012 թվականի սեպտեմբերի 06-ին: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1.Գործի դատավարական նախապատմությունը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Ըստ դատախազությունից դատարան ստացված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մեղադրական եզրակացությանª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կատարված նախաքննությամբ ձեռք բերված ապացույցների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Հովսեփյանը որպես մեղադրյալ է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րավվել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կետով այն բանի համար, որ նա չպարզված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ամանքներում իրացնելու նպատակով ապօրինի ձեռք է բերել խոշոր չափի` շուրջ 10,65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չորացված մարիխուանա տեսակի թմրամիջոց, որից 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ալի չափի` շուրջ 3,2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քանակությունը 2012 թվականի հունիսի 22-ին Երևան քաղաքի Անդրանիկի փողոցում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տնվող հասարակական բաղնիքի մոտ 16000 ՀՀ դրամով վաճառելու եղանակով իրացրել է իր ծանոթ Վարազդատ Սուրենի Խաչատրյանին: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Բացի այդ, 2012 թվականի հուլիսի 02-ին, կեսօրին,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դանի Հովսեփյանը խոշոր չափի թմրամիջոց իրացնելու ուղղակի դիտավորությամբ, պայմանավորվածության համաձայն, կրկին Երևան քաղաքի Անդրանիկի փողոցում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տնվող հասարակական բաղնիքի մոտ հանդիպել է Վարազդատ Խաչատրյանին, որին 32000 ՀՀ դրամով վաճառելու եղանակով ապօրինի իրացրել է թվով 4 փաթեթներում` համապատասխանաբար` 1,28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1,69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2,65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և 1,83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չափաբաժիններով փաթեթավորված` ընդհանուրը խաշոր չափի 7,45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չորացված մարիխուանա տեսակի թմրամիջոց: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Վարազդատ Սուրենի Խաչատրյանը որպես մեղադրյալ է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րավվել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2-րդ մասի 2-րդ կետով` երկու դրվա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ներով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 այն բանի համար, որ նա իր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ործման և իրացման նպատակով 2012 թվականի հունիսի 22-ին և հուլիսի 02-ին Էդուարդ Հովսեփյանից ապօրինի ձեռք է բերել համապատասխանաբար 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ալի և խոշոր չափերի` 3,2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և 7,45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չորացված մարիխուանա տեսակի թմրամիջոց, որոնցից մի մասը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ործածել է, երկու դեպքով, առաջինը 2012 թվականի հունիսի 22-ին 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ալի չափերի` 1,6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քաշով մարիխուանա թմրամիջոցն իրացրել է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եյ Պողոսյանին, երկրորդ դեպքով` 2012 թվականի հուլիսի 02-ին 1,28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և 1,69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քաշով մարիխուանա տեսակի թմրամիջոցն իրացրել է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եյ Պողոսյանին և Արման Կնյազյանին, մնացած մասը` 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ալի չափերի 2,65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չորացված մարիխուանա տեսակի թմրամիջոցը պահել է իր մոտ, որը նույն օրը հայտնաբերվել է նրա անձնական խուզարկությամբ, իսկ 1,83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մարիխուանա տեսակի թմրամիջոցը պահել է իրեն պատկանող ՙՎԱԶ-2107՚ մակնիշի ավտոմեքենայում, որը 2012 թվականի հուլիսի 03-ին հայտնաբերվել է խուզարկության ժամանակ: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Մեղադրող Մ.Հակոբյանը հաշվի առնելով այն, որ նախաքննական մարմնի կողմից Վարազդատ Խաչատրյանի կողմից կատարված հանցավոր արարքներին քրեաիրավական ճիշտ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նահատական չի տրվել և ղեկավարվելով ՀՀ քրեական 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54 և 309 1 հոդվածներով 05.10.2012 թվականին որոշում է կայացրել Վարազդատ Սուրենի Խաչատրյանին առաջադրված մեղադրանքը փոփոխելու և նրան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1-ին մասով,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2-րդ մասի 2-րդ կետով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մասով` երկու դրվա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 նոր մեղադրանք առաջադրելու մասին: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Մեղադրող Մ.Հակոբյանը հաշվի առնելով այն, որ նախաքննական մարմնի կողմից Էդուարդ Հովսեփյանի կողմից կատարված հանցավոր արարքներին քրեաիրավական ճիշտ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նահատական չի տրվել և ղեկավարվելով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54 և 309 1 հոդվածներով 05.10.2012 թվականին որոշում է կայացրել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Հովսեփյանին առաջադրված մեղադրանքը փոփոխելու, լրացնելու և նրան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կետով նոր մեղադրանք առաջադրելու մասին: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2.Ապացույցների հետազոտում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նահատում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1-ին մասով առաջադրված մեղադրանքում ամբաստանյալ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եյ Ազատի Պողոսյանը իրեն լիովին մեղավոր ճանաչել և խոստովանական ցուցմունքներ է տվել այն մասին, որ մանկության տարիներից ճանաչել է Վարազդատին, որը սպիտակ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ույնի ՙՎԱԶ-2107՚ մակնիշի ավտոմեքենայով տաքսի էր վարում: Նորա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յուղում ընդհանուր զրույցներից տեղեկացել է, որ Վարազդատը հնարավորություն ունի մարիխուանա տեսակի թմրամիջոց հայթայթել, որը նաև վաճառում է` մեկ բաժինը 10000 ՀՀ դրամով: 2012 թվականի հունիսի 22-ին ինքը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Վարոյին-Վարազդատին և խնդրել մեկ բաժին մարիխուանա և հայտնել, որ կսպասի ՙԿիլիկիա՚ ավտոկայանի մոտ: Պայմանավորվածության համաձայն, ինքը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նացել է ՙԿիլիկա՚ ավտոկայան, որտեղ որոշ ժամանակ անց սպիտակ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ույնի ՙՎԱԶ-2107՚ մակնիշի ավտոմեքենայով եկել է Վարոն, իջել ավտոմեքենայից, շատ արա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իրեն տվել է սպիտակ թղթի մեկ փաթեթ, իսկ ինքը Վարոյին տվել է 10000 ՀՀ դրամանոց թղթադրամ: Վարոյի տված մարիխուանան ինքը լցրել է ՙՆոյ՚ տեսակի ծխախոտի երկու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լանակների մեջ, առանց թութուն խառնելու և երկու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այն միայնակ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ործածել է: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2012 թվականի հուլիսի 06-ին իր բարեկամ Արմանը պետք է մեկներ ՌԴ և այդ պատճառով որոշել են հավաքվել, ճաշել և նրան բարի ճանապարհ մաղթել: 2012 թվականի հուլիսի 02-ին ժամը 20:00-ի սահմաններում ինքը և Կառլենը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նացել են ՙԿիլիկիա՚ ավտոկայանի մոտ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տնվող ՙՆԻԳ՚ հացատուն, որտեղ ավելի ուշ պետք է ժամանեին Արմանը և Արթուրը: Քիչ անց իրենց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ահարել է Արմանը և ինքը դուրս է եկել նրան դիմավորելու: Երբ դրսում հանդիպել է Արմանին, նրան հայտնել է, որ տրամադրությունը բարձրացնելու հնարավորություն կա, բայց մեկ բաժինը վաճառում են 10000 ՀՀ դրամով: Արմանը հայտնել է, որ մինչև Ռուսաստան մեկնելը կարելի է մեկ բաժին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ործել ու իրեն տվել է 5000 ՀՀ դրամ: Ճաշելուց հետո ինքը դուրս է եկել,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Վարոյին և հայտնել, որ անհրաժեշտ է երկու բաժին, հայտնելով նաև իր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տնվելու վայրը: Որոշ ժամանակ անց Վարոն մոտեցել է ՙՆԻԳ՚ հացատանը և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իրեն, որից հետո ինքը դուրս է եկել,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րպանից հանել է Արմանի կողմից տված 5000 ՀՀ դրամը, ավելացրել ևս 15000 ՀՀ դրամ և տվել Վարոյին, վերջինս իրեն տվել է երկու առանձին փաթեթներում փաթեթավորված մարիխուանա: Փաթեթներից մեկը, ինքը տղաներից թաքուն դրել է իր ձեռքի պայուսակի մեջ, իսկ մյուսը` տվել է Արմանին, որը զու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արան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նալու պատրվա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 հեռացել է: Քիչ անց իրենց են մոտեցել ոստիկանության աշխատակիցները ու բերման ենթարկել ոստիկանության բաժին, որտեղ անձնական խուզարկության ընթացքում իր ձեռքի պայուսակից հայտնաբերվել է նշված թմրամիջոցը: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268 հոդվածի 1-ին մասով առաջադրված մեղադրանքում ամաբստանյալ Արման Ստյոպայի Կնյազյանը իրեն լիովին մեղավոր ճանաչել և խոստովանական ցուցմունքներ տվել այն մասին, որ 2012 թվականի հուլիսի 02-ին ամբողջ օրը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տնվել է տանը, երեկոյան դուրս է եկել տանից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 ՙԿիլիկիա՚ ավտոկայան, քանի որ Արթուր Մանուկյանի հետ պայմանավորվածություն են ունեցել միասին Ապարան մեկնել` հո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ստի: Իր բջջային 094-77-91-15 հեռախոսահամարից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Սերոժին, որը հայտնել է, որ ինքն իր բարեկամ Կառլենի հետ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տնվում են ՙԿիլիկիա՚ ավտոկայանում` ՙՆի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՚ հացատանը և առաջարկել է միանալ իրենց: Ինքը որոշել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նալ Սերոժի մոտ: Քիչ հետո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Արթուրը, որը նույնպես առաջարկել է միանալ իրենց: Երբ ինքը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նացել է հացատուն, մուտքի մոտ իրեն դիմավորել է Սերոժը: Այդ ժամանակ ինքը Սերոժին հարցրել է թմրամիջոցի մասին, իսկ նա պատասխանել է, որ այն ձեռք բերելու հնարավորության կա, մեկ բաժինը` 10000 ՀՀ դրամով: Ինքը հայտնել է, որ իր մոտ կա 5000 ՀՀ դրամ, որին ի պատասխան Սերոժը հայտնել է, որ ինքը կավելացնի 15000 ՀՀ դրամ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ումար և կբերեն երկու բաժին թմրամիջոց: Այնուհետև սեղանի շուրջ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արեջուր են ըմպել, իսկ որոշ ժամանակ անց Սերոժն առանձնացել է իրենցից, քիչ հետո վերադարձել և իրեն աչքով նշան է տվել ու հեռացել զու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արանի կողմը: Ինքը հասկացել է, որ Սերոժն արդեն վերցրել է թմրամիջոցը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 է նրա հետևից: Զու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արանում Սերոժն իրեն տվել է թղթի մեջ փաթեթավորված թմրամիջոցը և ինքը վերադարձել է սեղանի մոտ: Րոպեներ անց իրենց է միացել նաև Սերոժը: Կարճ ժամանակ անց իրենց են մոտեցել ոստիկանության աշխատակցիները և իրենց բերման են ենթարկել ոստիկանության բաժին: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Երևան քաղաքի Մալաթիա-Սեբաստիա վարչական շրջանի ընդհանուր իրավասության դատարանի 15.10.2013 թվականի որոշումների համաձայն, կիրառվել է ՀՀ Ազ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ային ժողովի կողմից 2013 թվականի հոկտեմբերի 03-ին ընդունված ՙՀայաստանի Հանրապետության անկախության հռչակման 22-րդ տարեդարձի կապակցությամբ 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համաներում հայտարարելու մասին՚ որոշման 5-րդ կետի 2-րդ ենթակետը և Արման Ստյոպայի Կնյազյանի ու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եյ Ազատի Պողոսյանի նկատմամբ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268 հոդվածի 1-ին մասով հարուցված թիվ ԵՄԴ/0100/01/12 /նախաքննական համարը 69105712/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վարույթի մասը կարճվել է ու նրանց նկատմամբ քրեական հետապնդումը դադարեցվել է: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Նախաքննության ընթացքում Վարազդատ Սուրենի Խաչատրյանը որպես կասկածյալ 02.07.2012 թվականին ցուցմունք է տվել այն մասին, որ 2010 թվականից աշխատել է ՙԻտարկո՚ ՍՊԸ-ին պատկանող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ործարանում որպես բետոնամղիչի օպերատոր: Բացի հիմնական աշխատանքից, իրեն պատկանող ՙՎԱԶ-2107՚ մակնիշի 27 ՍՕ 851 պետհամարանիշի ավտոմեքենան երեկոյան ժամերին վարել է որպես տաքսի: Շուրջ տաս տարի ծխելու միջոցով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ործածել է թմրամիջոց, որն աճեցրել է իր տան բակում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տնվող 20 լիտրանոց ներկի տարաներում: Աճեցրել է կանեփի թփեր, չորացրել տերևները, պատրաստել է չորացված մարիխուանա տեսակի թմրամիջոց, որը լցրել է ծխախոտի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լանակի մեջ և միայնակ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ործածել` շաբաթական երեքից չորս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ամ: 2012 թվականի հունիսի 22-ին ժամը 20:00-21:00-ն ընկած ժամանակահատվածում ՙԿիլիկիա՚ ավտոկայանում` դեպի Էջմիածին տանող ճանապարհի կան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առից շուրջ 30 մետր հեռավորության վրա` կանալի ափի մոտ, որտեղ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 է բնական կարիքները հո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ալու նպատակով, նկատել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ետնին ընկած սպիտակ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ույնի պոլիէթիլենային տոպրակ, որի մեջ եղել 8 թղթե ծրար` յուրաքանչյուրը շուրջ 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թմրամիջոցով լցված: Ինքը վերցրել է այդ տոպրակը ու տուն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 և կատարվածի մասին որևէ մեկին չի հայտնել: 2012 թվականի հունիսի 02-ին ժամը 16:00-17:00-ն ընկած ժամանակահատվածում իր 093-94-34-54 բջջային հեռախոսհամարին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ահարել է նույն թաղամասի բնակիչ, դեռևս մանկության տարիներից իրեն ճանաչող Սերոժը, որը հայտնել է, որ Ռուսաստանից հյուրեր ունի և հետաքրքրվել իր մոտ թմրամիջոց կա թե ոչ: Սկզբում ինքը հայտնել է, որ թմրամիջոց չունի, սակայն հետո հիշելով հյուրերի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ամանքը, շուրջ երեք ժամ անց ինքը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Սերոժին և հայտնել, որ իր մոտ թմրամիջոց կա: Սերոժն ասել է, որ հյուրերի հետ նստած է ՙԿիլիկիա՚ ավտոկայանի մոտ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տնվող ՙՆի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՚ հացատան մոտ և խնդրել է մոտենալ: Նույն օրը ժամը 19:00-20:00-ն ընկած ժամանակահատվածում ինքն իր ավտոմեքենայով մոտեցել է ՙՆի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՚ հացատանը,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Սերոժին, որը միայնակ դուրս է եկել և նստել իր ավտոմեքենան: Ինքը Սերոժին փոխանցել է երկու փաթեթ մարիխունա թմրամիջոց, որի դիմաց նրանից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ումար չի վերցրել: Սերոժը շնորհակալություն է հայտնել և հեռացել, իսկ որոշ ժամանակ անց իրեն բերման են ենթարկել ոստիկանություն/ հատոր 1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88-91/: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Նախաքննության ընթացքում Վարազդատ Խաչատրյանը 04.07.2012 թվականին որպես կասկածյալ լրացուցիչ ցուցմունք է տվել այն մասին, որ իրականում Ա.Պողոսյանին երկու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ամ իրացրել է մարիխուանա տեսակի թմրամիջոց, առաջին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2012 թվականի հունիսի 22-ին մեկ փաթեթ` 1,6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քաշով, որի դիմաց ստացել է 10000 ՀՀ դրամ, իսկ երկրորդ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2012 թվականի հուլիսի 02-ին` երկու փաթեթ` ընդհանուրը 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քաշով, որի դիմաց ստացել է 20000 ՀՀ դրամ/ հատոր 1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158/: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Նախաքննության ընթացքում Վարազդատ Խաչատրյանը 04.07.2012 թվականին որպես մեղադրյալ ցուցմունք է տվել այն մասին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եյ Պողոսյանին իրացված մարիխուանա տեսակի թմրամիջոցն իրականում ձեռք է բերել ԼՂՀ քաղաքացի Էդոյից, որի ազ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անունը չ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իտի, նա որպես տաքսի վարում է արծաթա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ույն ՙՕպել՚ մակնիշի 50 003 համարանիշի ավտոմեքենան Երևան-Ստեփանակերտ երթուղով, նրա հեռախոսահամարներ են 097-21-00-43 և 077-21-00-43: Էդոյից առաջին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նել է երկու փաթեթ` յուրաքանչյուրը 1,6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քաշով, որոնցից յուրաքանչյուրի համար վճարել է 8000-ական ՀՀ դրամ, իսկ երկրորդ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նել է չորս նմանատիպ փաթեթ, կրկին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րեթե նույն քաշի, որոնց համար վճարել է ընդհանուրը 32000 ՀՀ դրամ:Նշված չորս փաթեթներից երեքը վերավաճառել է Սեր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եյին, իսկ մեկը հայտնաբերվել է իր ավտոմեքենայի խուզարկության ընթացքում/ հատոր 1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162-163/: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Նշված ցուցմունքից հետո Վարազդատ Սուրենի Խաչատրյանը հրաժարվել է ցուցմունքներ տալուց: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29.08.2012 թվականին Վարազդատ Սուրենի Խաչատրյանի պաշտպան Սար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իս Հովհաննիսյանը միջնորդությամբ դիմել է քննիչ Ա.Հարությունյանին և հայտնել, որ իր պաշտպանյալ Վարազդատ Խաչատրյանը ցանկանում է ցուցմունք տալ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համար էական նշանակություն ունեցող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ամաքների շուրջ և միջնորդել է հարցաքննել Վարազդատ Խաչատրյանին /հատոր 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.թ. 340/: 29.08.2012 թվականի որոշմամբ քննիչ Ա.Հարությունյանը մերժել է պաշտպանի միջնորդությունը /հատոր 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341-342/: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Դատաքննության ընթացքում ամբաստանյալ Վարազդատ Խաչատրյանը ցուցմունք է տվել այն մասին, որ բացի հիմնական աշխատանքից, իրեն պատկանող ՙՎԱԶ-2107՚ մակնիշի 27 ՍՕ 851 պետհամարանիշի ավտոմեքենան երեկոյան ժամերին վարել է որպես տաքսի: Ինքը ծխելու միջոցով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ործածել է թմրամիջոց, մեկ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էլ մարիխունանա է աճեցրել իր տանը, ընտանիքի անդամներից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աղտնի: Թմրամիջոցը հիմնականում քաղել է Հայաստանի մարզեր տաքսի ծառայություն մատուցելու ընթացքում` ճապարհներին նկատելով կանեփի թփերը, քաղել է դրանք, չորացրել և հետա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այում իր անձնական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ործման համար պատրաստել է մարիխուանա: 2012 թվականի հունիսի 22-ին ժամը 20:00-21:00-ն ընկած ժամանակահատվածում ՙԿիլիկիա՚ ավտոկայանում` կանալի ափի մոտ, որտեղ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 է բնական կարիքները հո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ալու նպատակով, նկատել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ետնին ընկած սպիտակ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ույնի պոլիէթիլենային տոպրակ, որի մեջ եղել է 6-8 թղթե ծրար` յուրաքանչյուրը լցված է եղել մարիխուանա թմրամիջոցով: Ինքը վերցրել է այդ տոպրակը և տուն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նացել, հետա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այում թմրամիջոցն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ործելու նպատակով: 2012 թվականի հուլիսի 02-ին իր 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բջջային հեռախոսահամարին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ահարել է նույն թաղամասի բնակիչ, Սերոժը, որը հայտնել է, որ Ռուսաստանից հյուրեր ունի և հետաքրքրվել իր մոտ թմրամիջոց կա թե ոչ: Սկզբում ինքը հայտնել է, որ թմրամիջոց չունի, սակայն որոշ ժամանակ անց ինքը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Սերոժին և հայտնել, որ իր մոտ թմրամիջոց կա: Սերոժն ասել է, որ հյուրերի հետ նստած է ՙԿիլիկիա՚ ավտոկայանի մոտ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տնվող ՙՆի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՚ հացատանը և խնդրել է մոտենալ: Նույն օրը ժամը 19:00-20:00-ն ընկաժ ժամանակահատվածում ինքն իր ավտոմեքենայով մոտեցել է ՙՆի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՚ հացատանը, զան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ահարել է Սերոժին, որը միայնակ դուրս է եկել և նստել իր ավտոմեքենան: Ինքը Սերոժին փոխանցել է երկու փաթեթ մարիխունա թմրամիջոց, որի դիմաց նրանից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ումար չի պահանջել, սակայն Սերոժը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 թողնելով ավտոմեքենայի սրահում` փոխանցման տուփի մոտ, հեռացել է: Բացի այդ դեպքից ինքը ևս մեկ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Սերոժին մարիխունա տեսակի թմրամիջոց է տվել, սակայն երկու դեպքում էլ նրան թմրամիջոցի առժեքի կամ այն վաճառելու մասին ոչինչ չի հայտնել, իսկ Սերոժը երկու դեպքում էլ թմրամիջոցի դիմաց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 է թողել իր ավտոմեքենայի սրահում: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Ինչ վերաբերվում է Էդուարդ Հովսեփյանին, ապա վերջինիս շուրջ չորս տարի ճանաչում է որպես տաքսու վարորդի և իրենք պարբերաբար շփվել են, այդ թվում նաև բջջային կապով: Էդուարդ Հովսեփյանը շուրջ մեկ տարի առաջ իրենից մեկ օրով պարտքով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 է խնդրել ավտոմեքենայի վերանոր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 հետ կապված, սակայն իրեն անընդհատ խաբել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ումարը չի վերադարձրել և երբ իրեն բռնել են ոստիկանության աշխատակցիներն ինքը որոշել վրեժխնդիր լինել Է.Հովսեփյանից: Ոստիկանությունում երբ ինքը պատմել է թե ինչ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ամանքներում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տել մարիխուանա թմրամիջոցը, ոստիկանության աշխատակցիներն իրեն հայտնել են, որ եթե ինքը նշի կոնկրետ անձի որից ձեռք է բերել թմրամիջոցը, ապա իրեն ազատ կարձակեն: Այդ ժամանակ ինքը ոստիկաններին հայտնել է, որ մարիխուանա տեսակի թմրամիջոցը ձեռք է բերել Էդոյից, սակայն հետա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այում հասկացել է, որ սխալ քայլ է կատարել, որի համար զղջում է: Այդ կապակցությամբ նաև ցանկացել է լրացուցիչ ցուցմունքներ տալ 2012 թվականի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ոստոս ամսին, սակայն քննիչ Ա.Հարությունյանը իր և պաշտպանի միջնորդությունը մերժել է` նշելով, այդ մասին կարող է ցուցմունքներ տալ դատարանում: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2014 թվականի փետրվարի 27-ին դատարանում ստացվել է ՀՀ ԱՆ ՙՆուբարաշեն՚ քրեակատարողական հիմնարկի պետի տեղակալի 26.02.2014 թվականի թիվ 40/18-3-1059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րությունը, որի համաձայն Վարազդատ Սուրենի Խաչատրյանը 2014 թվականի փետրվարի 19-ին մահացել է,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րությանը կից ներկայացվել է նաև Վարազդատ Սուրենի Խաչատրյանի մահվան վկայականի պատճենը: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20.02.2014 թվականին ՀՀ ՔԿԱԳ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ործակալության ԵՀՍ տարածքային բաժնի կողմից տրված ԱԲ N 149505 մահվան վկայականի համաձայն, 18.03.1962 թվականին ծնված Վարազդատ Սուրենի Խաչատրյանը մահացել է 19.02.2014 թվականին, որի մասին մահվան վերաբերյալ ակտերի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րանցման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րքում 20.02.2014 թվականին կատարվել է թիվ 1563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րանցումը: Մահվան պատճառն է հանդիսացել ՙկորոնար արյան շրջանառության սուր խան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արում, չափավոր արտահայտված աթերոսկլերոզ՚: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Երևան քաղաքի Մալաթիա-Սեբաստիա վարչական շրջանի ընդհանուր իրավասության դատարանի 03.04.2014 թվականի որոշման համաձայն, թիվ ԵՄԴ/0100/01/12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վարույթի մասն ըստ մեղադրանքի Վարազդատ Սուրենի Խաչատրյանի`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1-ին մասով,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268 հոդվածի 2-րդ մասի 2-րդ կետով,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մասով` երկու դրվա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 կարճվել և Վարազդատ Սուրենի Խաչատրյանի նկատմամբ քրեական հետապնդումը դադարեցվել է` վերջինիս մահվան պատճառաբանությամբ: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Նախաքննության ընթացքում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Հովսեփյանը 15.07.2012 թվականին որպես կասկածյալ ցուցմունք է տվել այն մասին, որ ինքը թմրամիջոց չի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ործել, չի պահել և չի իրացարել: Վարազդատ Խաչատրյանին ճանաչում է շուրջ հին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տարի, նրան դիմում է Վարո անունով, վերջինս Կիլիկիա ավտոկայանում զբաղվել է տաքսի ծառայությամբ, սակայն նրա հետ մտերիմ փոխհարաբերությունների մեջ չի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տնվել և նրան, ինչպես նաև այլ անձանց թմրամիջոց չի իրացրել/ հատոր 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28-30/: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Նախաքննության ընթացքում մեղադրյալ Վարազդատ Խաչատրյանի և կասկածյալ Էդուարդ Հովսեփյանի առերես հարցաքննության 17.07.2012 թվականին կազմված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րության համաձայն, Վարազդատ Խաչատրյանը հայտնել է, որ իր հետ առերեսվող Էդոյից երկու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նել է չորացված մարիխուանա տեսակի թմրամիջոց, յուրաքանչյուր փաթեթում եղել է շուրջ երկու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րամ, առաջին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ամ` 2012 թվականի հունիսի 20-ից հետո երկու փաթեթի համար վճարելով ընդհանուրը 16000 ՀՀ դրամ, իսկ երկրորդ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ամ` 2012 թվականի հուլիսի 02-ին` չորս փաթեթի համար վճարելով ընդհանուրը 32000 ՀՀ դրամ, որին ի պատասխան Էդուարդ Հովսեփյանը հայտնել է, որ Վարազդատ Խաչատրյանը ստում է և ինքը նրան թմրամիջոց չի վաճառել/ հատոր 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.թ.41-44/: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Նախաքննության ընթացքում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դանի Հովսեփյանը որպես մեղադրյալ 17.07.2012 թվականին ցուցմունք է տվել այն մասին, որ առաջադրված մեղադրանքում իրեն մեղավոր չի ճանաչում: Հայտնել է, որ Վարոն սուտ ցուցմունք է տվել, իրեն առաջադրված մեղադրանքն անհիմն է և պնդել է նախկինում տրված իր ցուցմունքները /հատոր 2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.թ. 53/: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Դատաքննության ընթացքում ամբաստանյալ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Հովսեփյանն առաջադրված մեղադրանքում իրեն մեղավոր չճանաչեց և ցուցմունքներ տվեց այն մասին, որ Վարազդատ Խաչատրյանին ճանաչում է Երևան քաղաքի ՙԿիլիկիա՚ ավտոկայանից, որպես տաքսու վարորդ, ինքը նույնպես տաքսի ավտոմեքենա է վարել Ստեփանակերտ-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Երևան երթուղով և բազմիցս աջակցել է Վարազդատին` խորհուրդ տալով ուղևորներին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տվել նրա ծառայություններից: Վարազդատի հետ մի քանի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ամ հանդիպել են նաև ԼՂՀ-ում: Վարազդատն իրեն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նել է երբ խափանվել է իր ավտոմեքենան, ինչպես նաև ավտոմեքենա ձեռք բերելու համար պարտքով իրեն տվել է շուրջ 500 ԱՄՆ դոլար: Նշված պարտքի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ումարը ինքը միանվա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չի կարողացել վերադարձնել և իր կարծիքով դա է պատճառը, որ Վարազդատը քննիչի մոտ նշել է իր անունը, որպես մարիխուանա թմրամիջոց վաճառողի: Իրականում ոչ Վարազդատին և ոչ էլ այլ անձի երբևէ ինքը թմրամիջոց չի վաճառել: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նախաքննության ընթացքում հանձնման ենթակա փաստաթղթերը ռուսերեն լեզվով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մանված իրեն չեն տրամադրվել, քրեակատարողական հիմնարկում քննիչ կողմից դատավարական և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ործողություններին իր պաշտպանը և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մանիչը ներկա չեն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տնվել, ինչպես նաև նախաքննության ընթացքում քննչի կողմից իր նկատմամբ իրականացվել է ոչ օրինական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Երևան քաղաքի Մալաթիա-Սեբաստիա վարչական շրջանի դատարանի կողմից ՀՀ հատուկ քննչական ծառայություն է ուղարկվել դատաքննության ընթացքում ամբաստանյալ Էդուարդ Հովսեփյանի հայտարարությունն այն մասին, որ նախաքննության ընթացքում քննչի կողմից իր նկատմամբ իրականացվել է ոչ օրինական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ործողություններ: Նշված փաստի ստու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 արդյունքում 04.02.2014 թվականին ՀՀ հատուկ քննչական ծառայությունում ՀԿԳ ավա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քննիչ Գ.Հովակիմյանի կողմից հարուցվել է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314 հոդվածով, որի նախաքննության ընթացքում պարզվել է, որ քննիչ Արթուր Հարությունյանը Էդուարդ Հովսեփյանի հետ ՙՆուբարաշեն՚ քրեակատարողական հիմնարկում կատարված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ործողություններն իրականացրել է առանց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որպես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հրավիրված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 Պատարաշվիլու մասնակցության: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Դատաքննության ընթացքում որպես վկա հարցաքննվել է քննիչ Արթուր Հարությունյանը, որը ցուցմունք է տվել այն մասին, որ ինքն աշխատել է ՀՀ ոստիկանության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լխավոր վարչության ՀԿԳ քննության վարչությունում և քննչական խմբի կազմում կատարել է թիվ 69105712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նախաքննությունը: Նշված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ործով մեղադրյալներից Էդուարդ Հովսեփյանը շփվել է բանավոր հայերեն լեզվով, սակայն հայերեն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րավոր լեզվին բավարար չափով չտիրապետելու պատճառով ինքը որոշում է կայացրել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րավելու մասին: Գործով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է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րավել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 Պատառաշվիլին, որը բանավոր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ով կատարել է իրականացված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ործողությունների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մանությունները: ՙՆուբարաշեն՚ քրեակատարողական հիմնարկում մեղադրյալ Էդուարդ Հովսեփյանի հետ կատարված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ործողություններին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մանիչ Ի.Պատառաշվիլին ներկա չի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տնվել, իսկ այդ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ործողությունների վերաբերյալ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րությունները նա ստորա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րել է հետա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այում: Մեղադրյալ Էդուարդ Հովսեփյանին հանձնման ենթակա փաստաթղթերը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րավոր ռուսերեն չեն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մանվել և նրան չեն հանձնվել: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դատական վիճաբանությունների փուլում` 07.11.2014 թվականին կայացած դատական նիստի ընթացքում մեղադրող Մարատ Հակոբյանը հայտարարեց, որ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դատաքննությամբ պարզվեց, որ նախաքննությունն իրականացրած քննիչ Արթուր Հարությունյանը, 2012 թվականին աշխատելով ՀՀ ոստիկանության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լխավոր վարչության ՀԿԳ քննության քննչական խմբում որպես քննիչ, իր վարույթում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տնվող թիվ 69105712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ործով մեղադրյալ դատավարական լեզվին չտիրապետող Էդուարդ Հովսեփյանի հետ ՀՀ արդարադատության նախարարության ՙՆուբարաշեն՚ քրեակատարողական հիմնարկում կատարված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ործողությունները, մասնավորապես` 2012 թվականի հուլիսի 21-ին Էդուարդ Հովսեփյանին նրա պաշտպանության և պաշտպան ունենալու իրավունքի բացատրումը, 2012 թվականի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ոստոսի 10-ին դատանարկոլո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իական փորձաքննություն նշանակելու մասին որոշումը Էդուարդ Հովսեփյանին ներկայացնելը,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ստացված դատանարկոլո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իական փորձաքննությունների թիվ 0595, թիվ 0596 և թիվ 0566 եզրակացությունների ծանոթացումը, 2012 թվականի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ոստոսի 28-ին Էդուարդ Հովսեփյանին նրա պաշտպանության և պաշտպան ունենալու իրավունքի բացատրումը, դատանարկոլո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իական ամբուլատոր փորձաքննությունների թիվ 157-12, թիվ 158-12, թիվ 156-12 և թիվ 175-12 եզրակացությունների ծանոթացումը, մեղադրյալին ու պաշտպանին նախաքննության ավարտման վերաբերյալ հայտնելը և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նյութերի ծանոթացումն իրականացրել է առանց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որպես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հրավիրված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 Պատառաշվիլու մասնակցությամբ, որով խախտել է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15 հոդվածի 2-րդ մասի պահանջները: Թույլ տված հիշյալ խախտումը թաքցնելու անձնական դրդումներով Արթուր Հարությունյանը, հանդիսանալով պաշտոնատար անձ, վերոհիշյալ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ործողությունների վերաբերյալ կազմած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րություններում մտցնելով ակնհայտ սուտ տեղեկատվություն` մասնակից անձանց շարքում նախապես նշել է նաև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 Պատառաշվիլուն, իսկ նախաքննության ավարտման վերաբերյալ հայտնելու և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նյութերը ծանոթանալու մասին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րություններում նաև ձեռա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իր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րառումներ է կատարել այն մասին, թե իբր դրանք իրականացվել են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 Պատառաշվիլու ներկայությամբ, որից հետո` 2012 թվականի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ոստոսի 28-ին հիշյալ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րություններն ստորա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րման է ներկաայցրել 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 Պատառաշվիլուն, ապա կցել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ործին և այն մեղադրական եզրակացությամբ ուղարկել դատարան: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Արթուր Հարությունյանը, հանդիսանալով պաշտոնատար անձ, պաշտոնական փաստաթղթերում անձնական դրդումներով մտցրել է ակնհայտ կեղծ տեղեկություններ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րառումներ, ու հանձնել այդ կեղծ փաստաթղթերը, այսինքն կատարել է հանցավոր արարք: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 xml:space="preserve">Նշված կապակցությամբ սույն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ործով դատարանի հաղորդման հիման վրա ՀՀ հատուկ քննչական ծառայությունում հարուցված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2014 թվականի մարտի 18-ին Արթուր Հարությունյանը որպես մեղադրյալ է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րավվել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314 հոդվածով: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2014 թվականի ապրիլի 17-ին որոշում է կայացվել Արթուր Հարությունյանի նկատմամբ ոչ արդարացման հիմքով` իրադրության փոփոխման կապակցությամբ քրեական հետապնդումը դադարեցնելու մասին: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Դատաքննության ընթացքում ձեռք բերված տվյալներով պարզվել է նաև, որ նախաքննության ընթացքում քրեական վարույթն իրականացնող մարմնի կողմից մեղադրյալ Էդուարդ Հովսեփյանին, ի թիվս այլ դատավարական փաստաթղթերի չեն տրամադրվել առանցքային նշանակություն ունեցող որպես մեղադրյալ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րավելու մասին որոշումը և մեղադրական եզրակացության ու դրան կից հավելվածների ռուսերեն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մանությունները: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15 հոդվածը, որը հանդիսանում է քրեական դատավարության սկզբունքներից մեկը, ամրա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րում է, որ քրեական դատավարությունը տարվում է հայերեն: Դրա հետ մեկ տեղ, այն իրավունք է վերապահում յուրաքանչյուրին, բացառությամբ քրեական վարույթն իրականացնող մարմնի, քրեական դատավարության ընթացքում հանդես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ալ այն լեզվով, որին նա տիրապետում է: Նշված հոդվածի 2-րդ մասը սահմանում է, որ քրեական վարույթն իրականացնող մարմնի որոշմամբ քրեական դատավարության լեզվին չտիրապետող անձանց անհատույց հնարավորություն է տրվում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մանչի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նությամբ իրականացնել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րքով սահմանված իրենց բոլոր իրավունքները: Նշված հոդվածի 3-րդ մասի համաձայն` քրեական դատավարության լեզվին չտիրապետող համապատասխան անձանց տրվում են նույն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րքով նախատեսված` հանձման ենթակա փաստաթղթերի վավերացված պատճենները այն լեզվով, որին նրանք տիրապետում են: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Դատավարության լեզվին չտիրապետող մեղադրյալի իրավունքների ապահովման կարևորա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ույն երաշխիքներից է նաև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մանչի միջոցով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նյութերին ծանոթանալու իրավունքի ապահովումը, ինչը տվյալ դեպքում չի կատարվել: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Նախաքննություն իրականացնող մարմինը չի ապահովել դատավարության լեզվին չտիրապետող մեղադրյալի իրավունքների իրականացման լրացուցիչ երաշխիքները և չի պահպանել այդ սկզբունքի իրականացման համար էական նշանակություն ունեցող իմպերատիվ պահանջը, այն է` հանձնման ենթակա փաստաթղթերի վավերացված պատճենները չեն հանձնվել Էդուարդ Հովսեփյանին այն լեզվով, որի նա տիրապետում է: Բացի այդ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նյութերի ծանոթացմանը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մանիչ չի մասնակցել: Իսկ մեղադրանքի առաջադրումը, որի պարտադիր տարր է նաև որպես մեղադրյալ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րավվելու մասին որոշման հանձնումը մեղադրյալին,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նյութերի ծանոթացումը հանդիսանում են քրեական դատավարությունում առանցքային նշանակություն ունեցող այն դատավարական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ործողությունները, որոնք հնարավորություն են տալիս պաշտպանական կողմին կառուցել իրենց մարտավարությունը և արդյունավետ կերպով իրականացնել իրենց պաշտպանությունը:Եթե այդ ընթացակար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երը կատարվում են օրենքով երաշխավորված մեղադրյալի իրավունքների անտեսմամբ, ապա մեղադրայլի պաշտպանության իրավունքը չի լինի կոնկրետ և իրական, այլ կլինի վերացկան և պատրանքային/Արթուր Խաչատուրի Սերոբյանի վերաբերյալ ՀՀ Վճռաբեկ դատարանի 2007 թվականի մարտի 30-ի որոշում, կետ 4.2/: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Դատավարության լեզվին չտիրապետող մեղադրյալ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դանի Հովսեփյանի իրավունքների խախտումները, որոնք արտահայտվել են օրենքով նախատեսված` հանձման ենթակա փաստաթղթերի վավերացված պատճենները այն լեզվով, որին նա տիրապետում է, չտալով,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նյութերի ծանոթացմանը թար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մանչին մասնակից չդարձնելով, ինչպես նաև լրացուցիչ երաշխիքների ապահովմանն ուղղված իրավունքները չպարզաբանելով և չապահովվելով, զրկել են վերջինիս արդյունավետ պաշտպանություն իրականացնելու հնարավորությունից` սահմանափակելով մեղադրանքից պաշտպանվելու փաստացի հնարավորությունը և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եցրել են Եվրոպական կոնվենցիայի, ՀՀ Սահմանադրության և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պահանջների խախտումների: Մասնավորապես` Էդուարդ Հովսեփյանի իրավունքների խախտումները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եցրել են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7-րդ հոդվածով սահմանված օրինականության սկզբունքի խախտմանը, անտեսվել է նաև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105 հոդվածի 1-ին մասի 2-րդ կետի այն պահանջը, որ ՙՔրեական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վարույթում մեղադրանքի հիմքում չեն կարող դրվել և որպես ապացույց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ործվել այն նյութերը, որոնք ձեռք են բերվել դատավարության լեզվին չտիրապետող անձանց իրավունքների` սույն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րքով նախատեսված լրացուցիչ երաշխիքների էական խախտմամբ՚: Դրա հետևանքով խախտվել է նաև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բազմակողմանի, լրիվ և օբյեկտիվ հետազոտման պահանջը /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արդարացի քննության սկզբունքը/: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Ղեկավարվելով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35-րդ հոդվածի 4-րդ մասով, նույն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54-րդ հոդվածի 1-ին մասի 9-րդ կետով, իրականացնելով իր պարտականությունները մեղադրող Մարատ Հակոբյանը հայտարարեց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նկատմամբ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կետով առաջադրված մեղադրանքից հրաժարվելու մասին: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3. Դատարանի իրավական վերլուծությունները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ՙԴատախազության մասին՚ ՀՀ օրենքի 26 հոդվածի 3-րդ մասի համաձայն, դատարանում մեղադրանք պաշտպանող 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դատախազը Հայաստանի Հանրապետության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րքով նախատեսված դեպքերում պարտավոր է հրաժարվել մեղադրանքից: Դատարանում մեղադրանքից հրաժարվելու դեպքում դատարանը մեղադրանքի այդ մասով կայացնում է արդարացնող դատավճիռ: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54-րդ հոդվածի 1-ին մասի 9-րդ կետի համաձայն` ՙՔրեական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ործը դատարանի կողմից քննելիս մեղադրողը լիազորված է` …հրաժարվել մեղադրյալի նկատմամբ քրեական հետապնդում իրականացնելուց՚: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35-րդ հոդվածի 4-րդ մասի համաձայն, մեղադրողը, դատարանում հայտնաբերելով քրեական հետապնդումը բացառող հան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ամանքներ, պարտավոր է հայտարարել ամբաստանյալի նկատմամբ քրեական հետապնդում իրականացնելուց հրաժարվելու մասին: Ամբաստանյալի նկատմամբ քրեական հետապնդում իրականացնելուց հրաժարվելու մասին մեղադրողի հայտարարությունը դատարանի համար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վարույթը կարճելու և քրեական հետապնդումը դադարեցնելու հիմք է: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306-րդ հոդվածի 4-րդ մասի համաձայն, մեղադրանքից դատախազի հրաժարվելու դեպքում դատարանը կարճում է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վարույթը և դադարեցնում քրեական հետապնդումը, իսկ եթե դատախազը հրաժարվում է առանձին մեղադրյալի մասով` դադարեցնում է քրեական հետապնդումն այդ մեղադրյալի նկատմամբ: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366-րդ հոդվածի 1-ին մասի համաձայն, արդարացման դատավճիռը ճանաչում և հռչակում է հանցանքի կատարման մեջ ամբաստանյալի անմեղությունը` այն մեղադրանքով, որով նա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րավվել է որպես մեղադրյալ: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366-րդ հոդվածի 4-րդ մասում ամրա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րված է, որ դատարանում մեղադրանքը պաշտպանող դատախազը մեղադրանքից հրաժարվելու դեպքում դատարանը մեղադրանքի այդ մասով կայացնում է արդարացնող դատավճիռ: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Համաձայն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18-րդ հոդվածում սահմանված անմեղության կանխավարկածի սկզբունքների`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Հանցա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ործության համար կասկածվողը կամ մեղադրվողը համարվում է անմեղ, քանի դեռ նրա մեղավորությունը ապացուցված չէ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րքով սահմանված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ով՝ դատարանի` օրինական ուժ ստացած դատավճռով: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Կասկածյալը կամ մեղադրյալը պարտավոր չէ ապացուցել իր անմեղությունը: Նրանց անմեղության ապացուցման պարտականությունը չի կարող դրվել պաշտպանության կողմի վրա: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Մեղադրանքի ապացուցման և կասկածյալին կամ մեղադրյալին ի պաշտպանություն բերված փաստարկների հերքման պարտականությունը կրում է մեղադրանքի կողմը: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Հանցանք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ործելու մեջ անձի մեղավորության մասին հետևությունը չի կարող հիմնվել ենթադրությունների վրա, այն պետք է հաստատվի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ործին վերաբերող փոխկապակցված հավաստի ապացույցների բավարար ամբողջությամբ: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Մեղադրանքն ապացուցված լինելու վերաբերյալ բոլոր կասկածները, որոնք չեն կարող փարատվել քրեական դատավարական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պահանջներին համապատասխան պատշաճ իրավական ընթացակար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ի շրջանակներում, մեկնաբանվում են հօ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ուտ մեղադրյալի կամ կասկածյալի:</w:t>
      </w:r>
      <w:r>
        <w:rPr>
          <w:rFonts w:ascii="Arial Unicode" w:hAnsi="Arial Unicode"/>
          <w:color w:val="21346E"/>
          <w:sz w:val="18"/>
          <w:szCs w:val="18"/>
        </w:rPr>
        <w:br/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 Կասկածյալի կամ մեղադրյալի նկատմամբ կիրառվող խափանման միջոցները չեն կարող պարունակել պատժի տարրեր: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Այսպիսով՝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իրքն ամբողջացրել, հստակեցրել, ամրապնդել է Սահմանադրությամբ ամրա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րված անմեղության կանխավարկածի դրույթները, ապահովելով այդ սկզբունքի իրականացման օրենսդրական երաշխիքները: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Այսպես, ՙՄարդու իրավունքների համընդհանուր հռչակա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րի՚ 11-րդ հոդվածի համաձայն, ՙքրեական հանցա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ործության մեջ մեղադրվող յուրաքանչյուր ոք իրավունք ունի համարվելու անմեղ, քանի դեռ նրա մեղավորությունը ապացուցված չէ ըստ օրենքի, հրապարակային դատաքննությամբ...՚: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Նմանատիպ նորմ նախատեսված է նաև ՙՔաղաքացիական և քաղաքական իրավունքների՚ մասին միջազ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ային դաշնա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րի 14-րդ հոդվածի 2-րդ մասում: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ՙՄարդու իրավունքների և հիմնարար ազատությունների պաշտպանության մասին՚ 1950թ. Եվրոպական համաձայնա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րի (կոնվենցիայի) 6-րդ հոդվածի 2-րդ մասի համաձայն, ՙյուրաքանչյուր ոք, ով մեղադրվում է քրեական հանցա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ործություն կատարելու մեջ, համարվում է անմեղ, քանի դեռ նրա մեղավորությունն ապացուցված չէ օրենքին համապատասխան՚: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ՀՀ Սահմանադրության 21-րդ հոդվածի համաձայն, ՙհանցա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ործության մեջ մեղադրվողը համարվում է անմեղ, քանի դեռ նրա մեղավորությունն ապացուցված չէ օրենքով սահմանված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ով` դատարանի` օրինական ուժի մեջ մտած դատավճռով՚: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Ասվածից հետևում է, որ անձինª ինչպես մեղավոր ճանաչելու, այնպես էլ նրան անմեղ հռչակելու վերաբերյալ դատական ակտերը պետք է լինեն ոչ թե որոշման, այլ ավելի լայն իրավազորություններ սահմանող դատավճռի տեսքով, որի պայմաններում միայն կարող է ճանաչվել և հռչակվել անձի անմեղությունը նրան մեղսա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րված որևէ հանցավոր արարքում: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Այսպեսª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66-րդ հոդվածի համաձայն`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ՙ1. Արդարացված է այն անձը, որի նկատմամբ քրեական հետապնդումը դադարեցվել կամ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վարույթը կարճվել է սույն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35 հոդվածի առաջին մասի 1-3-րդ կետերով և երկրորդ մասով նախատեսված որևէ հիմքով, կամ որի նկատմամբ կայացվել է արդարացման դատավճիռ: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2. Արդարացվածն իրավունք ունի բողոքարկել իր նկատմամբ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վարույթը կարճելու կամ քրեական հետապնդումը դադարեցնելու հիմքերը կամ արդարացման դատավճիռը: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3. Արդարացվածն իրավունք ունի նաև պահանջել իրեն անօրինական ձերբակալման, կալանավորման, որպես մեղադրյալ ներ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րավելու և դատապարտման հետևանքով պատճառված վնասի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ույքային հատուցում ամբողջ ծավալով` հաշվի առնելով իրական հնարավոր բաց թողնված օ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ուտները: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4. Արդարացվածը որպես հատուցում իրավունք ունի ստանալ`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1) աշխատավարձը, թոշակը, նպաստները, այլ եկամուտներ, որոնցից նա զրկվել է.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2)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ույքի բռնա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րավմամբ` այն պետության եկամուտ դարձնելու, քննություն իրականացնող մարմինների կողմից առ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րավվելու,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ույքի վրա կալանք դնելու հետևանքով պատճառված վնասը.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3) վճարված դատական ծախսերը.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4) փաստաբանին վճարված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ումարները.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5) դատավճիռն ի կատար ածելիս վճարված կամ առ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րավված տու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անքը: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5. Գումարները, որոնք ծախսվել են անձին անազատության մեջ պահելու համար, դատական ծախսերը, ինչպես նաև անազատության մեջ պարտադիր աշխատանքներ կատարելու համար այդ անձի աշխատավարձը չեն կարող հանվել այն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ումարից, որը ենթակա է վճարման քրեական վարույթն իրականացնող մարմնի սխալի հետևանքով պատճառված վնասը հատուցելու համար: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6. Այն դեպքում, երբ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վարույթը կարճվել է, քրեական հետապնդումը դադարեցվել է կամ արդարացման դատավճիռ է կայացվել հանցակազմի բացակայության հիմքով, սույն հոդվածով նախատեսված վնասի հատուցումը կատարվում է միայն քաղաքացիական դատավարության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ով` քաղաքացիական հայցի լուծումից հետո: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7. Այն դեպքում, երբ արդարացման դատավճիռը կամ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ործը կարճելու կամ հետապնդումը դադարեցնելու մասին որոշումը, որի հիման վրա կատարվել է վնասի հատուցում, վերացվել է և համապատասխան անձի նկատմամբ նույն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ործով կայացվել է մեղադրական դատավճիռ,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ումարները, որոնք վճարվել են որպես վնասի հատուցում, կարող է առ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րավել դատարանը, որոշման կատարման շրջադարձման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ով: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8. Արդարացվածն իրավունք ունի նաև`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1) վերական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նվել նախկին աշխատանքում (նախկին պաշտոնում), իսկ դրա անհնարինության դեպքում` ստանալ համարժեք աշխատանք (պաշտոն) կամ նախկին աշխատանքը (պաշտոնը) կորցնելու հետևանքով պատճառված վնասի դրամական փոխհատուցում.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2) ազատազրկման, կալանքի կամ ազատության սահմանափակման ձևով պատիժը կրել, ինչպես նաև կար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ապահական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ումարտակում պահվելու ժամանակը բոլոր տեսակի աշխատանքային ստաժների մեջ հաշվակցել.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3) հետ ստանալ նախկինում զբաղեցրած բնակելի տարածքը, իսկ դրա անհնարինության դեպքում` ստանալ բնակմակերեսով և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տնվելու վայրով համարժեք բնակելի տարածք.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4) զինվորական և այլ կոչումների վերական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նման` հաշվի առնելով երկարամյա ծառայությունը: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9. Արդարացվածի պահանջով`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1) դատարանը կամ քննություն իրականացնող մարմինները պարտավոր են այդ մասին երկշաբաթյա ժամկետում հայտնել անձի նախկին և ներկա աշխատանքի, ուսման, բնակության վայր.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2) լրատվության միջոցը, որը հրապարակել է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ործի վարույթով կասկածյալին կամ մեղադրյալին նշանակվող տեղեկություններ, պարտավոր է մեկ ամսվա ընթացքում հայտնել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ործով կայացված վերջնական որոշման մասին: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10. Քրեական հետապնդման մարմինը պարտավոր է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րավոր ներողություն հայցել արդարացվածից: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11. Արդարացվածի մահվան կամ 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ործունակության դեպքում պահանջի իրավունքը սույն հոդվածի չորրորդ, հին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երորդ և իններորդ մասերով անցնում է նրա մոտակա հերթի ժառան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ներին՚: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Վերը շարադրվածից ելնելով, դատարանը փաստում է, որ արդարացման դատավճռով ոչ միայն ճանաչվում և հռչակվում է անձի անմեղությունը նրան մեղսա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րված հանրորեն վտան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ավոր արարքի կատարման մեջ, այլ հասարակության, անկախ դիտորդի, ինչպես նաև հենց իրª մեղադրվողի, մոտ ստեղծում է արդարացման ու արդարացիության ընկալում, մինչդեռ քրեական հետապնդումը դադարեցնելու և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ործը կարճելու մասին որոշումը չի կարող առաջացնելª նախ այնպիսի լայն իրավազությություններ, ինչպես արդարացման դատավճիռը, ապա նաև ստեղծել այնպիսի տպավորություն, որ իրականում տեղի է ունեցել արդարադատություն, մինչդեռ, դատարանն արձանա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րում է, որ արդարադատությունը ոչ միայն պետք է իրականացվի, այլ այն պետք է իրականացվի ու լինի տեսանելի և ընկալելի: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Այսպիսով, դատարանը հիմք ընդունելով ՀՀ Սահմանադրության, ՙՄարդու իրավունքների համընդհանուր հռչակա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րի՚ և ՙՄարդու իրավունքների և հիմնարար ազատությունների պաշտպանության մասին՚ 1950 թվականի Եվրոպական 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lastRenderedPageBreak/>
        <w:t>համաձայնա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րի վերը շարադրված նորմերը, ղեկավարվելով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րքի 366-րդ հոդվածովª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տնում է, որ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մասի և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կետի հատկանիշներով մեղադրվող ամբաստանյալ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նկատմամբ պետք է կայացվի արդարացման դատավճիռ` մեղադրողի կողմից ամբաստանյալին առաջադրված մեղադրանքից հրաժարվելու պատճառաբանությամբ: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Այս պայմաններում, դատարանը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տնում է, որ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նկատմամբ ընտրված խափանման միջոցը` կալանքը, պետք է վերացնել և նրան պետք է անհապաղ ազատ արձակել դատական նիստերի դահլիճում: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Քննարկելով իրեղեն ապացույց ճանաչված 0,25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2,4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1,83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1,69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և 1,28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հաստատուն քաշերով մարիխուանա տեսակի թմրամիջոցների և ապացույց ճանաչված բացատրությունների, լազերային սկավառակների և տպա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իր վերծանումների տնօրինման հարցը, դատարանը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տնում է, որ մարիխուանա տեսակի թմրամիջոցները պետք է ոչնչացնել, դատավճիռն օրինական ուժի մեջ մտնելուց հետո, իսկ ապացույց ճանաչված փաստաթղթերը և լազերային սկավառակաները պետք է պահել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հետ միասին: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Քննարկելով ՀՀ ոստիկանության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լխավոր վարչության ՀԿԳ քննության քննչական խմբի քննիչ Ա.Հարությունյանի 18.07.2012 թվականի որոշմամբ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Հովսեփյանին սեփականության իրավունքով պատկանող ՙՕպել Աստրա 1.6՚ մակնիշի 50 QQ 003 պետհամարանիշի ավտոմեքենայի, ինչպես նաև 28.08.2012 թվականի որոշմամբ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դանի Հովսեփյանին պատկանող 83000 ՀՀ դրամ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ումարի, ՙՆոկիա 1202-2՚ մոդելի 357979/03/766513/14 անհատականացման համարով հեռախոսի, ՙՂ-Տելեկոմ՚ ՓԲ ընկերության բջջային հեռախոսակապի հեռախոսաքարտի և ՙՆոկիա 1202-2՚ մոդելի 355228/03/985884/8 անհատականացման համարով հեռախոսի, ՙԱրմենՏել՚ ՓԲ ընկերության բջջային հեռախոսակապի հեռախոսաքարտի վրա դրված 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ելանքի պահպանման հարցը, դատարանը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տնում է, որ այն պետք է վերացնել` դրանց պահպանման անհրաժետությունը վերացված լինելու պատճառաբանությամբ և նշված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ույքը պետք է վերադարձնել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4. Եզրափակիչ մաս.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Վերո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րյալի հիման վրա և ղեկավարվելով ՀՀ քրեական դատավարության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119, 357-360, 366, 369-372 հոդվածներովª դատարանը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ՎՃՌԵՑ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Ճանաչել և հռչակել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անմեղությունը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1-ին մասով, ՀՀ քրեական օրենս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րքի 266 հոդվածի 2-րդ մասի 2-րդ կետով նախատեսված հանցանքների կատարման մեջ և նրան արդարացնել:</w:t>
      </w:r>
      <w:r>
        <w:rPr>
          <w:rStyle w:val="apple-converted-space"/>
          <w:rFonts w:ascii="Arial" w:hAnsi="Arial" w:cs="Arial"/>
          <w:color w:val="21346E"/>
          <w:sz w:val="18"/>
          <w:szCs w:val="18"/>
          <w:shd w:val="clear" w:color="auto" w:fill="FFFFFF"/>
        </w:rPr>
        <w:t> 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 նկատմամբ ընտրված խափանման միջոցը` կալանքը, վերացնել և նրան անհապաղ ազատ արձակել դատական նիստերի դահլիճում: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Իրեղեն ապացույց ճանաչված 0,25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2,4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1,83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րամ, 1,69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րամ և 1,28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րամ հաստատուն քաշերով մարիխուանա տեսակի թմրամիջոցներն ոչնչացնել, դատավճիռն օրինական ուժի մեջ մտնելուց հետո: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Ապացույց ճանաչված բացատրություննները, լազերային սկավառակները և տպա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իր վերծանումները պահել քրեական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ործի հետ միասին: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ՀՀ ոստիկանության քննչական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լխավոր վարչության ՀԿԳ քննության քննչական խմբի քննիչ Ա.Հարությունյանի 18.07.2012 թվականի որոշմամբ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Հովսեփյանին սեփականության իրավունքով պատկանող ՙՕպել Աստրա 1.6՚ մակնիշի 50 QQ 003 պետհամարանիշի ավտոմեքենայի, ինչպես նաև 28.08.2012 թվականի որոշմամբ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դանի Հովսեփյանին պատկանող 83000 ՀՀ դրամ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ումարի, ՙՆոկիա 1202-2՚ մոդելի 357979/03/766513/14 անհատականացման համարով հեռախոսի, ՙՂ-Տելեկոմ՚ ՓԲ ընկերության բջջային հեռախոսակապի հեռախոսաքարտի և ՙՆոկիա 1202-2՚ մոդելի 355228/03/985884/8 անհատականացման համարով հեռախոսի, ՙԱրմենՏել՚ ՓԲ ընկերության բջջային հեռախոսակապի հեռախոսաքարտի վրա դրված ար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 xml:space="preserve">ելանքը վերացնել և նշված 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ույքը վերադարձնել Էդուարդ Բու</w:t>
      </w:r>
      <w:r w:rsidR="0042294E">
        <w:rPr>
          <w:rFonts w:ascii="Arial Unicode" w:hAnsi="Arial Unicode"/>
          <w:color w:val="21346E"/>
          <w:sz w:val="18"/>
          <w:szCs w:val="18"/>
          <w:shd w:val="clear" w:color="auto" w:fill="FFFFFF"/>
        </w:rPr>
        <w:t>գ</w:t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դանի Հովսեփյանին:</w:t>
      </w:r>
      <w:r>
        <w:rPr>
          <w:rFonts w:ascii="Arial Unicode" w:hAnsi="Arial Unicode"/>
          <w:color w:val="21346E"/>
          <w:sz w:val="18"/>
          <w:szCs w:val="18"/>
        </w:rPr>
        <w:br/>
      </w:r>
      <w:r>
        <w:rPr>
          <w:rFonts w:ascii="Arial Unicode" w:hAnsi="Arial Unicode"/>
          <w:color w:val="21346E"/>
          <w:sz w:val="18"/>
          <w:szCs w:val="18"/>
          <w:shd w:val="clear" w:color="auto" w:fill="FFFFFF"/>
        </w:rPr>
        <w:t>Դատավճիռը կարող է բողոքարկվել ՀՀ վերաքննիչ քրեական դատարան հրապարակման պահից մեկ ամսյա ժամկետում</w:t>
      </w:r>
    </w:p>
    <w:sectPr w:rsidR="005F66C5" w:rsidSect="001E429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2"/>
    <w:rsid w:val="00034552"/>
    <w:rsid w:val="001E429F"/>
    <w:rsid w:val="002E48DB"/>
    <w:rsid w:val="0042294E"/>
    <w:rsid w:val="005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6002</Words>
  <Characters>34214</Characters>
  <Application>Microsoft Office Word</Application>
  <DocSecurity>0</DocSecurity>
  <Lines>285</Lines>
  <Paragraphs>80</Paragraphs>
  <ScaleCrop>false</ScaleCrop>
  <Company/>
  <LinksUpToDate>false</LinksUpToDate>
  <CharactersWithSpaces>40136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Irina Piloyan</cp:lastModifiedBy>
  <cp:revision>5</cp:revision>
  <dcterms:created xsi:type="dcterms:W3CDTF">2016-03-31T06:19:00Z</dcterms:created>
  <dcterms:modified xsi:type="dcterms:W3CDTF">2016-06-30T10:48:00Z</dcterms:modified>
</cp:coreProperties>
</file>