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FA" w:rsidRDefault="008C23FA" w:rsidP="008C23FA">
      <w:pPr>
        <w:jc w:val="right"/>
        <w:rPr>
          <w:rFonts w:ascii="Sylfaen" w:hAnsi="Sylfaen"/>
          <w:b/>
          <w:color w:val="000000"/>
          <w:sz w:val="24"/>
          <w:szCs w:val="24"/>
          <w:lang w:val="en-US"/>
        </w:rPr>
      </w:pPr>
      <w:r>
        <w:rPr>
          <w:rFonts w:ascii="Sylfaen" w:hAnsi="Sylfaen"/>
          <w:b/>
          <w:color w:val="000000"/>
          <w:sz w:val="24"/>
          <w:szCs w:val="24"/>
          <w:lang w:val="en-US"/>
        </w:rPr>
        <w:t>Էմմա Ավագյան</w:t>
      </w:r>
    </w:p>
    <w:p w:rsidR="008C23FA" w:rsidRDefault="008C23FA" w:rsidP="008C23FA">
      <w:pPr>
        <w:tabs>
          <w:tab w:val="left" w:pos="851"/>
        </w:tabs>
        <w:spacing w:after="0" w:line="360" w:lineRule="auto"/>
        <w:jc w:val="right"/>
        <w:rPr>
          <w:rFonts w:ascii="Sylfaen" w:hAnsi="Sylfaen"/>
          <w:i/>
          <w:sz w:val="24"/>
          <w:szCs w:val="24"/>
          <w:lang w:val="en-US"/>
        </w:rPr>
      </w:pPr>
      <w:r>
        <w:rPr>
          <w:rFonts w:ascii="Sylfaen" w:hAnsi="Sylfaen"/>
          <w:i/>
          <w:sz w:val="24"/>
          <w:szCs w:val="24"/>
          <w:lang w:val="en-US"/>
        </w:rPr>
        <w:t xml:space="preserve">ՀՀ հատուկ քննչական ծառայության </w:t>
      </w:r>
    </w:p>
    <w:p w:rsidR="008C23FA" w:rsidRDefault="008C23FA" w:rsidP="008C23FA">
      <w:pPr>
        <w:tabs>
          <w:tab w:val="left" w:pos="851"/>
        </w:tabs>
        <w:spacing w:after="0" w:line="360" w:lineRule="auto"/>
        <w:jc w:val="right"/>
        <w:rPr>
          <w:rFonts w:ascii="Sylfaen" w:hAnsi="Sylfaen"/>
          <w:i/>
          <w:sz w:val="24"/>
          <w:szCs w:val="24"/>
          <w:lang w:val="en-US"/>
        </w:rPr>
      </w:pPr>
      <w:r>
        <w:rPr>
          <w:rFonts w:ascii="Sylfaen" w:hAnsi="Sylfaen"/>
          <w:i/>
          <w:sz w:val="24"/>
          <w:szCs w:val="24"/>
          <w:lang w:val="en-US"/>
        </w:rPr>
        <w:t>իրավական ապահովման բաժնի գլխավոր մասնագետ,</w:t>
      </w:r>
    </w:p>
    <w:p w:rsidR="008C23FA" w:rsidRDefault="008C23FA" w:rsidP="008C23FA">
      <w:pPr>
        <w:tabs>
          <w:tab w:val="left" w:pos="851"/>
        </w:tabs>
        <w:spacing w:after="0" w:line="360" w:lineRule="auto"/>
        <w:jc w:val="right"/>
        <w:rPr>
          <w:rFonts w:ascii="Sylfaen" w:hAnsi="Sylfaen"/>
          <w:i/>
          <w:sz w:val="24"/>
          <w:szCs w:val="24"/>
          <w:lang w:val="en-US"/>
        </w:rPr>
      </w:pPr>
      <w:r>
        <w:rPr>
          <w:rFonts w:ascii="Sylfaen" w:hAnsi="Sylfaen"/>
          <w:i/>
          <w:sz w:val="24"/>
          <w:szCs w:val="24"/>
          <w:lang w:val="en-US"/>
        </w:rPr>
        <w:t>ԵՊՀ Իրավագիտության ֆակուլտետի քրեական դատավարության և կիրմինալիստիկայի ամբիոնի ավագ լաբորանտ,</w:t>
      </w:r>
    </w:p>
    <w:p w:rsidR="008C23FA" w:rsidRDefault="008C23FA" w:rsidP="008C23FA">
      <w:pPr>
        <w:tabs>
          <w:tab w:val="left" w:pos="851"/>
        </w:tabs>
        <w:spacing w:after="0" w:line="360" w:lineRule="auto"/>
        <w:jc w:val="right"/>
        <w:rPr>
          <w:rFonts w:ascii="Sylfaen" w:hAnsi="Sylfaen"/>
          <w:i/>
          <w:sz w:val="24"/>
          <w:szCs w:val="24"/>
          <w:lang w:val="en-US"/>
        </w:rPr>
      </w:pPr>
      <w:r>
        <w:rPr>
          <w:rFonts w:ascii="Sylfaen" w:hAnsi="Sylfaen"/>
          <w:i/>
          <w:sz w:val="24"/>
          <w:szCs w:val="24"/>
          <w:lang w:val="en-US"/>
        </w:rPr>
        <w:t>ՀՀ փաստաբանական դպրոցի ունկնդիր</w:t>
      </w:r>
    </w:p>
    <w:p w:rsidR="008C23FA" w:rsidRDefault="008C23FA" w:rsidP="008C23FA">
      <w:pPr>
        <w:tabs>
          <w:tab w:val="left" w:pos="851"/>
        </w:tabs>
        <w:spacing w:after="0" w:line="360" w:lineRule="auto"/>
        <w:jc w:val="right"/>
        <w:rPr>
          <w:rFonts w:ascii="Sylfaen" w:hAnsi="Sylfaen"/>
          <w:i/>
          <w:sz w:val="24"/>
          <w:szCs w:val="24"/>
          <w:lang w:val="en-US"/>
        </w:rPr>
      </w:pPr>
    </w:p>
    <w:p w:rsidR="008C23FA" w:rsidRDefault="008C23FA" w:rsidP="008C23FA">
      <w:pPr>
        <w:tabs>
          <w:tab w:val="left" w:pos="851"/>
        </w:tabs>
        <w:spacing w:after="0" w:line="360" w:lineRule="auto"/>
        <w:jc w:val="right"/>
        <w:rPr>
          <w:rFonts w:ascii="Sylfaen" w:hAnsi="Sylfaen"/>
          <w:i/>
          <w:sz w:val="24"/>
          <w:szCs w:val="24"/>
          <w:lang w:val="en-US"/>
        </w:rPr>
      </w:pPr>
    </w:p>
    <w:p w:rsidR="008C23FA" w:rsidRDefault="008C23FA" w:rsidP="008C23FA">
      <w:pPr>
        <w:spacing w:after="0" w:line="360" w:lineRule="auto"/>
        <w:ind w:firstLine="708"/>
        <w:jc w:val="center"/>
        <w:rPr>
          <w:rFonts w:ascii="Sylfaen" w:hAnsi="Sylfaen"/>
          <w:b/>
          <w:noProof/>
          <w:sz w:val="28"/>
          <w:szCs w:val="28"/>
          <w:lang w:val="en-US"/>
        </w:rPr>
      </w:pPr>
      <w:r>
        <w:rPr>
          <w:rFonts w:ascii="Sylfaen" w:hAnsi="Sylfaen"/>
          <w:b/>
          <w:noProof/>
          <w:sz w:val="28"/>
          <w:szCs w:val="28"/>
          <w:lang w:val="en-US"/>
        </w:rPr>
        <w:t>ՄԵՂԱԴՐՅԱԼԻՆ ՀԱՍԿԱՆԱԼԻ ԼԵԶՎՈՎ, ԱՆՀԱՊԱՂ և ՀԱՆԳԱՄԱՆՈՐԵՆ ՄԵՂԱԴՐԱՆՔԻ ԲՆՈՒՅԹԻ և ՀԻՄՔԵՐԻ ՄԱՍԻՆ ՏԵՂԵԿԱՑՆԵԼԸ</w:t>
      </w:r>
    </w:p>
    <w:p w:rsidR="008C23FA" w:rsidRDefault="008C23FA" w:rsidP="008C23FA">
      <w:pPr>
        <w:spacing w:after="0" w:line="360" w:lineRule="auto"/>
        <w:ind w:firstLine="708"/>
        <w:jc w:val="both"/>
        <w:rPr>
          <w:rFonts w:ascii="Sylfaen" w:hAnsi="Sylfaen"/>
          <w:b/>
          <w:noProof/>
          <w:sz w:val="28"/>
          <w:szCs w:val="28"/>
          <w:lang w:val="en-US"/>
        </w:rPr>
      </w:pP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Իրավական պետության առկայության պարագայում առաջնահերթ խնդիրների շարքում են անձանց իրավունքների պաշտպանության պատշաճ կազմակերպումն ու ապահովումը: ՀՀ Սահմանադրությամբ պետությունը պարտականություն է ստանձնում ապահովել մարդու և քաղաքացու հիմնական իրավունքների ու ազատությունների պաշտպանությունը՝ միջազգային իրավունքի սկզբունքներին ու նորմերին համապատասխան (ՀՀ Սահմանդրություն հոդված 3-րդ): Նշված խնդրի ճշգրիտ իրականացումը հատկապես կարևորվում է քրեական դատվարության ոլորտում, քանի որ այստեղ առկա է անձի իրավունքների և ազատությունների խախտման առավել լուրջ վտանգներ:</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Մեղադրյալի իրավունքների շարքում առանձնահատուկ տեղ է զբաղեցնում մեղադրանքի մասին տեղեկացվելու իրավունքը: Միայն մեղադրանքի մասին տեղեկանալուց հետո մեղադրյալը կարող է ձեռնամուխ լինել իր պաշտպանության կազմակերպմանը: Մեղադրյալի այս կարևորագույն իրավունքն ամրագրում է ստացել ինչպես միջազգային, այնպես էլ ներպետական իրավունքում: Այսպես՝ Մարդու իրավունքների հիմանարար ազատությունների պաշտպանության մասին եվրոպական կոնվենցիայի 6-րդ հոդվածի 3-րդ մասի համաձայն՝ քրեական հանցագործության կատարելու մեջ մեղադրվող յուրաքանչյուր ոք ունի հետևյալ նվազագույն իրավունքները.</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lastRenderedPageBreak/>
        <w:t>ա) իրեն հասկանալի լեզվով անհապաղ և հանգամանորեն տեղեկացվելու իրեն ներկայացված մեղադրանքի բնույթի և հիմքի մասին,</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Այս կարևորագույն դրույթն իր ամրագրումն է ստացել նաև ՀՀ Սահմանադրության 16-րդ հոդվածում, որի  2-րդ մասի համաձայն՝ «ազատությունից զրկված յուրաքանչյուր անձ իրեն հասկանալի լեզվով անհապաղ տեղեկացվում է պատճառների, իսկ քրեական մեղադրանք ներկայացվելու դեպքում՝ նաև մեղադրանքի մասին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Անձն այս իրավունքից օգտվում է ինչպես այն դեպքում, երբ նրան պաշտոնապես մեղադրանք է առաջադրվում</w:t>
      </w:r>
      <w:r>
        <w:rPr>
          <w:rStyle w:val="FootnoteReference"/>
          <w:rFonts w:ascii="Sylfaen" w:hAnsi="Sylfaen"/>
          <w:noProof/>
          <w:sz w:val="24"/>
          <w:szCs w:val="24"/>
          <w:lang w:val="en-US"/>
        </w:rPr>
        <w:footnoteReference w:id="1"/>
      </w:r>
      <w:r>
        <w:rPr>
          <w:rFonts w:ascii="Sylfaen" w:hAnsi="Sylfaen"/>
          <w:noProof/>
          <w:sz w:val="24"/>
          <w:szCs w:val="24"/>
          <w:lang w:val="en-US"/>
        </w:rPr>
        <w:t>, այնպես էլ՝ երբ նրա նկատմամբ սկսվում է իրականացվել քրեական հետապնդում (ձերբակալում, խուզարկություն, բերման ենթարկում և այլն)</w:t>
      </w:r>
      <w:r>
        <w:rPr>
          <w:rStyle w:val="FootnoteReference"/>
          <w:rFonts w:ascii="Sylfaen" w:hAnsi="Sylfaen"/>
          <w:noProof/>
          <w:sz w:val="24"/>
          <w:szCs w:val="24"/>
          <w:lang w:val="en-US"/>
        </w:rPr>
        <w:footnoteReference w:id="2"/>
      </w:r>
      <w:r>
        <w:rPr>
          <w:rFonts w:ascii="Sylfaen" w:hAnsi="Sylfaen"/>
          <w:noProof/>
          <w:sz w:val="24"/>
          <w:szCs w:val="24"/>
          <w:lang w:val="en-US"/>
        </w:rPr>
        <w:t>: ՀՀ քրեական դատավարության օրենսդրությունը միմյանցից հստակ տարանջատում է անձին որպես մեղադրյալ ներգրավելու, մեղադրանք առաջադրելու, ինչպես նաև քրեական հետապնդման</w:t>
      </w:r>
      <w:r>
        <w:rPr>
          <w:rFonts w:ascii="Sylfaen" w:hAnsi="Sylfaen"/>
          <w:noProof/>
          <w:color w:val="FF0000"/>
          <w:sz w:val="24"/>
          <w:szCs w:val="24"/>
          <w:lang w:val="en-US"/>
        </w:rPr>
        <w:t xml:space="preserve"> </w:t>
      </w:r>
      <w:r>
        <w:rPr>
          <w:rFonts w:ascii="Sylfaen" w:hAnsi="Sylfaen"/>
          <w:noProof/>
          <w:sz w:val="24"/>
          <w:szCs w:val="24"/>
          <w:lang w:val="en-US"/>
        </w:rPr>
        <w:t>ինստիտուտները:</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Անձին որպես մեղադրյալ ներգրավելու մասին որոշումը պետք է պարունակի առաջադրվելիք մեղադրանքի էությունը: Համապատասխան որոշում կայացնելուց հետո քննիչը մեղադրյալին իրազեկում է մեղադրանքի մասին: Այս տարանջատումն ունի կարևոր նշանակություն, քանի որ ՀՀ քր. դատ. օր.-ի 202-րդ հոդվածը որևէ ժամկետ չի սահմանում, թե նախաքննության որ պահին քննիչը պետք է որոշում կայացնի անձին որպես մեղադրյալ ներգրավելու մասին: Այս հարցում օրենսդիրը նախատեսել է մեկ բացառություն: Այսպես, անձը ձերբակալված կարող է պահվել մինչև 72 ժամ, որը լրանալուց հետո քրեական հետապնդման մարմինը պարտավոր է կասկածյալին ազատել արգելանքից կամ որոշում ընդունել նրան որպես մեղադրյալ ներգրավելու մասին (ՀՀ քր. դատ. օր.-ի հոդված 62):</w:t>
      </w:r>
    </w:p>
    <w:p w:rsidR="008C23FA" w:rsidRDefault="008C23FA" w:rsidP="008C23FA">
      <w:pPr>
        <w:spacing w:after="0" w:line="360" w:lineRule="auto"/>
        <w:ind w:firstLine="708"/>
        <w:jc w:val="both"/>
        <w:rPr>
          <w:rFonts w:ascii="Sylfaen" w:hAnsi="Sylfaen"/>
          <w:noProof/>
          <w:color w:val="FF0000"/>
          <w:sz w:val="24"/>
          <w:szCs w:val="24"/>
          <w:lang w:val="en-US"/>
        </w:rPr>
      </w:pPr>
      <w:r>
        <w:rPr>
          <w:rFonts w:ascii="Sylfaen" w:hAnsi="Sylfaen"/>
          <w:noProof/>
          <w:sz w:val="24"/>
          <w:szCs w:val="24"/>
          <w:lang w:val="en-US"/>
        </w:rPr>
        <w:t>Անձին որպես մեղադրյալ ներգրավելու պահը որոշում է քննիչը, եթե անձը մինչ այդ կասկածյալի կարգավիճակ չի ունեցել: Պրակտիկայում հաճախ այս հանգամանքն օգտագործելով՝ քրեական հետապնդման մարմինը նման որոշում է կայացնում նախաքննության ավարտից անմիջապես առաջ և փաստորեն զրկում է մեղադրյալին իրացնել իր դատավարական իրավունքները:</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lastRenderedPageBreak/>
        <w:t>Դեռևս Ա. Կոնինը նշում էր, որ «անձին մեղադրյալ ներգրավելու հարցում զգուշությունն անհրաժեշտ է: Դա ոչ միայն իրավաբանական, այլև բարոյական պահանջ է: Սակայն զգուշությունը չպետք է շփոթել դիտավորյալ դանդաղկոտության հետ, որն ի չիք է դարձնում մեղադրյալի իրավունքները»</w:t>
      </w:r>
      <w:r>
        <w:rPr>
          <w:rStyle w:val="FootnoteReference"/>
          <w:rFonts w:ascii="Sylfaen" w:hAnsi="Sylfaen"/>
          <w:noProof/>
          <w:sz w:val="24"/>
          <w:szCs w:val="24"/>
          <w:lang w:val="en-US"/>
        </w:rPr>
        <w:footnoteReference w:id="3"/>
      </w:r>
      <w:r>
        <w:rPr>
          <w:rFonts w:ascii="Sylfaen" w:hAnsi="Sylfaen"/>
          <w:noProof/>
          <w:sz w:val="24"/>
          <w:szCs w:val="24"/>
          <w:lang w:val="en-US"/>
        </w:rPr>
        <w:t>: Ա. Կոնին իրավամբ քննադատում էր «միակողմանի մեղադրական գործունեությունը», երբ քննիչն անձին որպես մեղադրյալ ներգրավում է նախաքննության վերջում՝ մինչև գործը դատախազին ուղարկելը, ինչը մեղադրյալին փաստորեն զրկում է ժամանակին և իրապես պաշտպանվելու հնարավորությունից</w:t>
      </w:r>
      <w:r>
        <w:rPr>
          <w:rStyle w:val="FootnoteReference"/>
          <w:rFonts w:ascii="Sylfaen" w:hAnsi="Sylfaen"/>
          <w:noProof/>
          <w:sz w:val="24"/>
          <w:szCs w:val="24"/>
          <w:lang w:val="en-US"/>
        </w:rPr>
        <w:footnoteReference w:id="4"/>
      </w:r>
      <w:r>
        <w:rPr>
          <w:rFonts w:ascii="Sylfaen" w:hAnsi="Sylfaen"/>
          <w:noProof/>
          <w:sz w:val="24"/>
          <w:szCs w:val="24"/>
          <w:lang w:val="en-US"/>
        </w:rPr>
        <w:t>:</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 xml:space="preserve">Ուստի առաջարկում ենք, քր. դատ. օր.-ի 202-րդ հոդվածի 2-րդ մասը շարադրել հետևյալ ձևակերպմամբ. «Անձին որպես մեղադրյալ ներգրավելու բավարար ապացույցների համակցության առկայության դեպքում քննիչը կամ դատախազն </w:t>
      </w:r>
      <w:r>
        <w:rPr>
          <w:rFonts w:ascii="Sylfaen" w:hAnsi="Sylfaen"/>
          <w:i/>
          <w:noProof/>
          <w:sz w:val="24"/>
          <w:szCs w:val="24"/>
          <w:lang w:val="en-US"/>
        </w:rPr>
        <w:t xml:space="preserve">անհապաղ </w:t>
      </w:r>
      <w:r>
        <w:rPr>
          <w:rFonts w:ascii="Sylfaen" w:hAnsi="Sylfaen"/>
          <w:noProof/>
          <w:sz w:val="24"/>
          <w:szCs w:val="24"/>
          <w:lang w:val="en-US"/>
        </w:rPr>
        <w:t xml:space="preserve">պատճառաբանված որոշում են կայացնում անձին որպես մեղադրյալ ներգրավելու մասին»: Այս կարգն ավելի կերաշխավորի մեղադրյալի պաշտպանության իրավունքի ապահովումը: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 xml:space="preserve">Որպեսզի Կոնվենցիայով նախատեսված մեղադրյալի իրավունքը գործնականում իրագործվի, անհրաժեշտ է նախ բացահայտել «մեղադրանք» հասկացությունը: Գործող քրեական դատավարության օրենսդրությամբ մեղադրանքը բնութագրվում է որպես սույն օրենսգրքով նախատեսված հիմնավորում որոշակի անձի կողմից քրեական օրենսգրքով չթույլատրված կոնկրետ արարք կատարելու մասին  (ՀՀ քր. դատ. օր.-ի 6-րդ հոդվածի 20-րդ կետ): Վճռաբեկ դատարանը Ա. Սերոբյանի վերաբերյալ որոշման մեջ իրավական դիրքորոշում է ձևավորել «մեղադրանք» հասկացության վերաբերյալ և նշել, որ այն ներառում է նաև արարքի քրեաիրավական որակման հիմքում ընկած փաստերը: Սա նշանակում է, որ եթե «մեղադրանք» եզրույթը հասկացվի սոսկ «քրեաիրավական որակում» իմաստով և չներառի արաքի քրեաիրավական որակման հիմքում ընկած փաստական հանգամանքները, ապա կասկածյալի և մեղադրյալի պաշտպանության իրավունքը չի լինի կոնկրետ և իրական, այլ կլինի վերացական և պատրանքային, քանի որ առանց </w:t>
      </w:r>
      <w:r>
        <w:rPr>
          <w:rFonts w:ascii="Sylfaen" w:hAnsi="Sylfaen"/>
          <w:noProof/>
          <w:sz w:val="24"/>
          <w:szCs w:val="24"/>
          <w:lang w:val="en-US"/>
        </w:rPr>
        <w:lastRenderedPageBreak/>
        <w:t>փաստական հիմքի քրեաիրավական որակումից պաշտպանվելու իրավունքն առարկայազուրկ է</w:t>
      </w:r>
      <w:r>
        <w:rPr>
          <w:rStyle w:val="FootnoteReference"/>
          <w:rFonts w:ascii="Sylfaen" w:hAnsi="Sylfaen"/>
          <w:noProof/>
          <w:sz w:val="24"/>
          <w:szCs w:val="24"/>
          <w:lang w:val="en-US"/>
        </w:rPr>
        <w:footnoteReference w:id="5"/>
      </w:r>
      <w:r>
        <w:rPr>
          <w:rFonts w:ascii="Sylfaen" w:hAnsi="Sylfaen"/>
          <w:noProof/>
          <w:sz w:val="24"/>
          <w:szCs w:val="24"/>
          <w:lang w:val="en-US"/>
        </w:rPr>
        <w:t>:</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Ոչ միայն Վճռաբեկ դատարանը, այլ նաև Եվրոպական դատարանը ևս «մեղադրանք» հասկացության ներքո ներառում է ինչպես իրավական բնութագիրը, այնպես էլ՝ փաստականը: Այսպես, Եվրոպական կոնվենցիան օգտագործում է «մեղադրանքի բնույթ և հիմք» հասկացությունը, որի բովանդակույթունը բացահայտվում է եվրոպական դատարանի որոշումներում: «Բնույթ»-ը նշանակում է այն հանցանքը, որի համար նա մեղադրվում է  (այն է՝ իրավական բնութագիր), իսկ «հիմք» բառը ցույց է տալիս այն գործողությունները, որոնք ենթադրաբար կատարվել են</w:t>
      </w:r>
      <w:r>
        <w:rPr>
          <w:rStyle w:val="FootnoteReference"/>
          <w:rFonts w:ascii="Sylfaen" w:hAnsi="Sylfaen"/>
          <w:noProof/>
          <w:sz w:val="24"/>
          <w:szCs w:val="24"/>
          <w:lang w:val="en-US"/>
        </w:rPr>
        <w:footnoteReference w:id="6"/>
      </w:r>
      <w:r>
        <w:rPr>
          <w:rFonts w:ascii="Sylfaen" w:hAnsi="Sylfaen"/>
          <w:noProof/>
          <w:sz w:val="24"/>
          <w:szCs w:val="24"/>
          <w:lang w:val="en-US"/>
        </w:rPr>
        <w:t>:</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 xml:space="preserve">Կոնվենցիայի 6-րդ հոդվածի 3-րդ մասի «ա» ենթակետի պահանջն է՝ մեղադրյալին </w:t>
      </w:r>
      <w:r>
        <w:rPr>
          <w:rFonts w:ascii="Sylfaen" w:hAnsi="Sylfaen"/>
          <w:i/>
          <w:noProof/>
          <w:sz w:val="24"/>
          <w:szCs w:val="24"/>
          <w:lang w:val="en-US"/>
        </w:rPr>
        <w:t>անհապաղ և իրեն հասկանալի լեզվով</w:t>
      </w:r>
      <w:r>
        <w:rPr>
          <w:rFonts w:ascii="Sylfaen" w:hAnsi="Sylfaen"/>
          <w:noProof/>
          <w:sz w:val="24"/>
          <w:szCs w:val="24"/>
          <w:lang w:val="en-US"/>
        </w:rPr>
        <w:t xml:space="preserve"> տեղեկացնել առաջադրված մեղադրանքի մասին: </w:t>
      </w:r>
      <w:r>
        <w:rPr>
          <w:rFonts w:ascii="Sylfaen" w:hAnsi="Sylfaen"/>
          <w:noProof/>
          <w:sz w:val="24"/>
          <w:szCs w:val="24"/>
        </w:rPr>
        <w:t>Գործող</w:t>
      </w:r>
      <w:r>
        <w:rPr>
          <w:rFonts w:ascii="Sylfaen" w:hAnsi="Sylfaen"/>
          <w:noProof/>
          <w:sz w:val="24"/>
          <w:szCs w:val="24"/>
          <w:lang w:val="en-US"/>
        </w:rPr>
        <w:t xml:space="preserve"> </w:t>
      </w:r>
      <w:r>
        <w:rPr>
          <w:rFonts w:ascii="Sylfaen" w:hAnsi="Sylfaen"/>
          <w:noProof/>
          <w:sz w:val="24"/>
          <w:szCs w:val="24"/>
        </w:rPr>
        <w:t>օրենսդրությամբ</w:t>
      </w:r>
      <w:r>
        <w:rPr>
          <w:rFonts w:ascii="Sylfaen" w:hAnsi="Sylfaen"/>
          <w:noProof/>
          <w:sz w:val="24"/>
          <w:szCs w:val="24"/>
          <w:lang w:val="en-US"/>
        </w:rPr>
        <w:t xml:space="preserve"> </w:t>
      </w:r>
      <w:r>
        <w:rPr>
          <w:rFonts w:ascii="Sylfaen" w:hAnsi="Sylfaen"/>
          <w:noProof/>
          <w:sz w:val="24"/>
          <w:szCs w:val="24"/>
        </w:rPr>
        <w:t>մեղադրյալը</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իրազեկվում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երբ</w:t>
      </w:r>
      <w:r>
        <w:rPr>
          <w:rFonts w:ascii="Sylfaen" w:hAnsi="Sylfaen"/>
          <w:noProof/>
          <w:sz w:val="24"/>
          <w:szCs w:val="24"/>
          <w:lang w:val="en-US"/>
        </w:rPr>
        <w:t xml:space="preserve"> </w:t>
      </w:r>
      <w:r>
        <w:rPr>
          <w:rFonts w:ascii="Sylfaen" w:hAnsi="Sylfaen"/>
          <w:noProof/>
          <w:sz w:val="24"/>
          <w:szCs w:val="24"/>
        </w:rPr>
        <w:t>նրան</w:t>
      </w:r>
      <w:r>
        <w:rPr>
          <w:rFonts w:ascii="Sylfaen" w:hAnsi="Sylfaen"/>
          <w:noProof/>
          <w:sz w:val="24"/>
          <w:szCs w:val="24"/>
          <w:lang w:val="en-US"/>
        </w:rPr>
        <w:t xml:space="preserve"> </w:t>
      </w:r>
      <w:r>
        <w:rPr>
          <w:rFonts w:ascii="Sylfaen" w:hAnsi="Sylfaen"/>
          <w:noProof/>
          <w:sz w:val="24"/>
          <w:szCs w:val="24"/>
        </w:rPr>
        <w:t>մեղադրանք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առաջադրվում</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ը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իրականացվի</w:t>
      </w:r>
      <w:r>
        <w:rPr>
          <w:rFonts w:ascii="Sylfaen" w:hAnsi="Sylfaen"/>
          <w:noProof/>
          <w:sz w:val="24"/>
          <w:szCs w:val="24"/>
          <w:lang w:val="en-US"/>
        </w:rPr>
        <w:t xml:space="preserve"> </w:t>
      </w:r>
      <w:r>
        <w:rPr>
          <w:rFonts w:ascii="Sylfaen" w:hAnsi="Sylfaen"/>
          <w:noProof/>
          <w:sz w:val="24"/>
          <w:szCs w:val="24"/>
        </w:rPr>
        <w:t>մեղադրյալ</w:t>
      </w:r>
      <w:r>
        <w:rPr>
          <w:rFonts w:ascii="Sylfaen" w:hAnsi="Sylfaen"/>
          <w:noProof/>
          <w:sz w:val="24"/>
          <w:szCs w:val="24"/>
          <w:lang w:val="en-US"/>
        </w:rPr>
        <w:t xml:space="preserve"> </w:t>
      </w:r>
      <w:r>
        <w:rPr>
          <w:rFonts w:ascii="Sylfaen" w:hAnsi="Sylfaen"/>
          <w:noProof/>
          <w:sz w:val="24"/>
          <w:szCs w:val="24"/>
        </w:rPr>
        <w:t>ներգրավ</w:t>
      </w:r>
      <w:r>
        <w:rPr>
          <w:rFonts w:ascii="Sylfaen" w:hAnsi="Sylfaen"/>
          <w:noProof/>
          <w:sz w:val="24"/>
          <w:szCs w:val="24"/>
          <w:lang w:val="en-US"/>
        </w:rPr>
        <w:t xml:space="preserve">ելու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որոշում</w:t>
      </w:r>
      <w:r>
        <w:rPr>
          <w:rFonts w:ascii="Sylfaen" w:hAnsi="Sylfaen"/>
          <w:noProof/>
          <w:sz w:val="24"/>
          <w:szCs w:val="24"/>
          <w:lang w:val="en-US"/>
        </w:rPr>
        <w:t xml:space="preserve"> </w:t>
      </w:r>
      <w:r>
        <w:rPr>
          <w:rFonts w:ascii="Sylfaen" w:hAnsi="Sylfaen"/>
          <w:noProof/>
          <w:sz w:val="24"/>
          <w:szCs w:val="24"/>
        </w:rPr>
        <w:t>կայցնելու</w:t>
      </w:r>
      <w:r>
        <w:rPr>
          <w:rFonts w:ascii="Sylfaen" w:hAnsi="Sylfaen"/>
          <w:noProof/>
          <w:sz w:val="24"/>
          <w:szCs w:val="24"/>
          <w:lang w:val="en-US"/>
        </w:rPr>
        <w:t xml:space="preserve"> </w:t>
      </w:r>
      <w:r>
        <w:rPr>
          <w:rFonts w:ascii="Sylfaen" w:hAnsi="Sylfaen"/>
          <w:noProof/>
          <w:sz w:val="24"/>
          <w:szCs w:val="24"/>
        </w:rPr>
        <w:t>պահից</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ուշ</w:t>
      </w:r>
      <w:r>
        <w:rPr>
          <w:rFonts w:ascii="Sylfaen" w:hAnsi="Sylfaen"/>
          <w:noProof/>
          <w:sz w:val="24"/>
          <w:szCs w:val="24"/>
          <w:lang w:val="en-US"/>
        </w:rPr>
        <w:t xml:space="preserve">, </w:t>
      </w:r>
      <w:r>
        <w:rPr>
          <w:rFonts w:ascii="Sylfaen" w:hAnsi="Sylfaen"/>
          <w:noProof/>
          <w:sz w:val="24"/>
          <w:szCs w:val="24"/>
        </w:rPr>
        <w:t>քան</w:t>
      </w:r>
      <w:r>
        <w:rPr>
          <w:rFonts w:ascii="Sylfaen" w:hAnsi="Sylfaen"/>
          <w:noProof/>
          <w:sz w:val="24"/>
          <w:szCs w:val="24"/>
          <w:lang w:val="en-US"/>
        </w:rPr>
        <w:t xml:space="preserve"> 48 </w:t>
      </w:r>
      <w:r>
        <w:rPr>
          <w:rFonts w:ascii="Sylfaen" w:hAnsi="Sylfaen"/>
          <w:noProof/>
          <w:sz w:val="24"/>
          <w:szCs w:val="24"/>
        </w:rPr>
        <w:t>ժամվա</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w:t>
      </w:r>
      <w:r>
        <w:rPr>
          <w:rFonts w:ascii="Sylfaen" w:hAnsi="Sylfaen"/>
          <w:noProof/>
          <w:sz w:val="24"/>
          <w:szCs w:val="24"/>
        </w:rPr>
        <w:t>սակայն</w:t>
      </w:r>
      <w:r>
        <w:rPr>
          <w:rFonts w:ascii="Sylfaen" w:hAnsi="Sylfaen"/>
          <w:noProof/>
          <w:sz w:val="24"/>
          <w:szCs w:val="24"/>
          <w:lang w:val="en-US"/>
        </w:rPr>
        <w:t xml:space="preserve"> </w:t>
      </w:r>
      <w:r>
        <w:rPr>
          <w:rFonts w:ascii="Sylfaen" w:hAnsi="Sylfaen"/>
          <w:noProof/>
          <w:sz w:val="24"/>
          <w:szCs w:val="24"/>
        </w:rPr>
        <w:t>բոլոր</w:t>
      </w:r>
      <w:r>
        <w:rPr>
          <w:rFonts w:ascii="Sylfaen" w:hAnsi="Sylfaen"/>
          <w:noProof/>
          <w:sz w:val="24"/>
          <w:szCs w:val="24"/>
          <w:lang w:val="en-US"/>
        </w:rPr>
        <w:t xml:space="preserve"> </w:t>
      </w:r>
      <w:r>
        <w:rPr>
          <w:rFonts w:ascii="Sylfaen" w:hAnsi="Sylfaen"/>
          <w:noProof/>
          <w:sz w:val="24"/>
          <w:szCs w:val="24"/>
        </w:rPr>
        <w:t>դեպքերում</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ուշ</w:t>
      </w:r>
      <w:r>
        <w:rPr>
          <w:rFonts w:ascii="Sylfaen" w:hAnsi="Sylfaen"/>
          <w:noProof/>
          <w:sz w:val="24"/>
          <w:szCs w:val="24"/>
          <w:lang w:val="en-US"/>
        </w:rPr>
        <w:t xml:space="preserve">, </w:t>
      </w:r>
      <w:r>
        <w:rPr>
          <w:rFonts w:ascii="Sylfaen" w:hAnsi="Sylfaen"/>
          <w:noProof/>
          <w:sz w:val="24"/>
          <w:szCs w:val="24"/>
        </w:rPr>
        <w:t>քան</w:t>
      </w:r>
      <w:r>
        <w:rPr>
          <w:rFonts w:ascii="Sylfaen" w:hAnsi="Sylfaen"/>
          <w:noProof/>
          <w:sz w:val="24"/>
          <w:szCs w:val="24"/>
          <w:lang w:val="en-US"/>
        </w:rPr>
        <w:t xml:space="preserve"> </w:t>
      </w:r>
      <w:r>
        <w:rPr>
          <w:rFonts w:ascii="Sylfaen" w:hAnsi="Sylfaen"/>
          <w:noProof/>
          <w:sz w:val="24"/>
          <w:szCs w:val="24"/>
        </w:rPr>
        <w:t>մեղադրյալի</w:t>
      </w:r>
      <w:r>
        <w:rPr>
          <w:rFonts w:ascii="Sylfaen" w:hAnsi="Sylfaen"/>
          <w:noProof/>
          <w:sz w:val="24"/>
          <w:szCs w:val="24"/>
          <w:lang w:val="en-US"/>
        </w:rPr>
        <w:t xml:space="preserve"> </w:t>
      </w:r>
      <w:r>
        <w:rPr>
          <w:rFonts w:ascii="Sylfaen" w:hAnsi="Sylfaen"/>
          <w:noProof/>
          <w:sz w:val="24"/>
          <w:szCs w:val="24"/>
        </w:rPr>
        <w:t>ներկայանալու</w:t>
      </w:r>
      <w:r>
        <w:rPr>
          <w:rFonts w:ascii="Sylfaen" w:hAnsi="Sylfaen"/>
          <w:noProof/>
          <w:sz w:val="24"/>
          <w:szCs w:val="24"/>
          <w:lang w:val="en-US"/>
        </w:rPr>
        <w:t xml:space="preserve"> </w:t>
      </w:r>
      <w:r>
        <w:rPr>
          <w:rFonts w:ascii="Sylfaen" w:hAnsi="Sylfaen"/>
          <w:noProof/>
          <w:sz w:val="24"/>
          <w:szCs w:val="24"/>
        </w:rPr>
        <w:t>կամ</w:t>
      </w:r>
      <w:r>
        <w:rPr>
          <w:rFonts w:ascii="Sylfaen" w:hAnsi="Sylfaen"/>
          <w:noProof/>
          <w:sz w:val="24"/>
          <w:szCs w:val="24"/>
          <w:lang w:val="en-US"/>
        </w:rPr>
        <w:t xml:space="preserve"> </w:t>
      </w:r>
      <w:r>
        <w:rPr>
          <w:rFonts w:ascii="Sylfaen" w:hAnsi="Sylfaen"/>
          <w:noProof/>
          <w:sz w:val="24"/>
          <w:szCs w:val="24"/>
        </w:rPr>
        <w:t>նրան</w:t>
      </w:r>
      <w:r>
        <w:rPr>
          <w:rFonts w:ascii="Sylfaen" w:hAnsi="Sylfaen"/>
          <w:noProof/>
          <w:sz w:val="24"/>
          <w:szCs w:val="24"/>
          <w:lang w:val="en-US"/>
        </w:rPr>
        <w:t xml:space="preserve"> </w:t>
      </w:r>
      <w:r>
        <w:rPr>
          <w:rFonts w:ascii="Sylfaen" w:hAnsi="Sylfaen"/>
          <w:noProof/>
          <w:sz w:val="24"/>
          <w:szCs w:val="24"/>
        </w:rPr>
        <w:t>բերման</w:t>
      </w:r>
      <w:r>
        <w:rPr>
          <w:rFonts w:ascii="Sylfaen" w:hAnsi="Sylfaen"/>
          <w:noProof/>
          <w:sz w:val="24"/>
          <w:szCs w:val="24"/>
          <w:lang w:val="en-US"/>
        </w:rPr>
        <w:t xml:space="preserve"> </w:t>
      </w:r>
      <w:r>
        <w:rPr>
          <w:rFonts w:ascii="Sylfaen" w:hAnsi="Sylfaen"/>
          <w:noProof/>
          <w:sz w:val="24"/>
          <w:szCs w:val="24"/>
        </w:rPr>
        <w:t>ենթարկելու</w:t>
      </w:r>
      <w:r>
        <w:rPr>
          <w:rFonts w:ascii="Sylfaen" w:hAnsi="Sylfaen"/>
          <w:noProof/>
          <w:sz w:val="24"/>
          <w:szCs w:val="24"/>
          <w:lang w:val="en-US"/>
        </w:rPr>
        <w:t xml:space="preserve"> </w:t>
      </w:r>
      <w:r>
        <w:rPr>
          <w:rFonts w:ascii="Sylfaen" w:hAnsi="Sylfaen"/>
          <w:noProof/>
          <w:sz w:val="24"/>
          <w:szCs w:val="24"/>
        </w:rPr>
        <w:t>օրը</w:t>
      </w:r>
      <w:r>
        <w:rPr>
          <w:rFonts w:ascii="Sylfaen" w:hAnsi="Sylfaen"/>
          <w:noProof/>
          <w:sz w:val="24"/>
          <w:szCs w:val="24"/>
          <w:lang w:val="en-US"/>
        </w:rPr>
        <w:t xml:space="preserve"> (ՀՀ քր. դատ. օր.-ի </w:t>
      </w:r>
      <w:r>
        <w:rPr>
          <w:rFonts w:ascii="Sylfaen" w:hAnsi="Sylfaen"/>
          <w:noProof/>
          <w:sz w:val="24"/>
          <w:szCs w:val="24"/>
        </w:rPr>
        <w:t>հոդված</w:t>
      </w:r>
      <w:r>
        <w:rPr>
          <w:rFonts w:ascii="Sylfaen" w:hAnsi="Sylfaen"/>
          <w:noProof/>
          <w:sz w:val="24"/>
          <w:szCs w:val="24"/>
          <w:lang w:val="en-US"/>
        </w:rPr>
        <w:t xml:space="preserve"> 203, </w:t>
      </w:r>
      <w:r>
        <w:rPr>
          <w:rFonts w:ascii="Sylfaen" w:hAnsi="Sylfaen"/>
          <w:noProof/>
          <w:sz w:val="24"/>
          <w:szCs w:val="24"/>
        </w:rPr>
        <w:t>մաս</w:t>
      </w:r>
      <w:r>
        <w:rPr>
          <w:rFonts w:ascii="Sylfaen" w:hAnsi="Sylfaen"/>
          <w:noProof/>
          <w:sz w:val="24"/>
          <w:szCs w:val="24"/>
          <w:lang w:val="en-US"/>
        </w:rPr>
        <w:t xml:space="preserve"> 1):</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t>Անձին</w:t>
      </w:r>
      <w:r>
        <w:rPr>
          <w:rFonts w:ascii="Sylfaen" w:hAnsi="Sylfaen"/>
          <w:noProof/>
          <w:sz w:val="24"/>
          <w:szCs w:val="24"/>
          <w:lang w:val="en-US"/>
        </w:rPr>
        <w:t xml:space="preserve"> </w:t>
      </w:r>
      <w:r>
        <w:rPr>
          <w:rFonts w:ascii="Sylfaen" w:hAnsi="Sylfaen"/>
          <w:noProof/>
          <w:sz w:val="24"/>
          <w:szCs w:val="24"/>
        </w:rPr>
        <w:t>մեղադրյալ</w:t>
      </w:r>
      <w:r>
        <w:rPr>
          <w:rFonts w:ascii="Sylfaen" w:hAnsi="Sylfaen"/>
          <w:noProof/>
          <w:sz w:val="24"/>
          <w:szCs w:val="24"/>
          <w:lang w:val="en-US"/>
        </w:rPr>
        <w:t xml:space="preserve"> </w:t>
      </w:r>
      <w:r>
        <w:rPr>
          <w:rFonts w:ascii="Sylfaen" w:hAnsi="Sylfaen"/>
          <w:noProof/>
          <w:sz w:val="24"/>
          <w:szCs w:val="24"/>
        </w:rPr>
        <w:t>ներգրավելու</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որոշում</w:t>
      </w:r>
      <w:r>
        <w:rPr>
          <w:rFonts w:ascii="Sylfaen" w:hAnsi="Sylfaen"/>
          <w:noProof/>
          <w:sz w:val="24"/>
          <w:szCs w:val="24"/>
          <w:lang w:val="en-US"/>
        </w:rPr>
        <w:t xml:space="preserve"> </w:t>
      </w:r>
      <w:r>
        <w:rPr>
          <w:rFonts w:ascii="Sylfaen" w:hAnsi="Sylfaen"/>
          <w:noProof/>
          <w:sz w:val="24"/>
          <w:szCs w:val="24"/>
        </w:rPr>
        <w:t>կայացնելուց</w:t>
      </w:r>
      <w:r>
        <w:rPr>
          <w:rFonts w:ascii="Sylfaen" w:hAnsi="Sylfaen"/>
          <w:noProof/>
          <w:sz w:val="24"/>
          <w:szCs w:val="24"/>
          <w:lang w:val="en-US"/>
        </w:rPr>
        <w:t xml:space="preserve"> </w:t>
      </w:r>
      <w:r>
        <w:rPr>
          <w:rFonts w:ascii="Sylfaen" w:hAnsi="Sylfaen"/>
          <w:noProof/>
          <w:sz w:val="24"/>
          <w:szCs w:val="24"/>
        </w:rPr>
        <w:t>հետո</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i/>
          <w:noProof/>
          <w:sz w:val="24"/>
          <w:szCs w:val="24"/>
        </w:rPr>
        <w:t>անհապաղ</w:t>
      </w:r>
      <w:r>
        <w:rPr>
          <w:rFonts w:ascii="Sylfaen" w:hAnsi="Sylfaen"/>
          <w:noProof/>
          <w:sz w:val="24"/>
          <w:szCs w:val="24"/>
          <w:lang w:val="en-US"/>
        </w:rPr>
        <w:t xml:space="preserve"> </w:t>
      </w:r>
      <w:r>
        <w:rPr>
          <w:rFonts w:ascii="Sylfaen" w:hAnsi="Sylfaen"/>
          <w:noProof/>
          <w:sz w:val="24"/>
          <w:szCs w:val="24"/>
        </w:rPr>
        <w:t>տեղյակ</w:t>
      </w:r>
      <w:r>
        <w:rPr>
          <w:rFonts w:ascii="Sylfaen" w:hAnsi="Sylfaen"/>
          <w:noProof/>
          <w:sz w:val="24"/>
          <w:szCs w:val="24"/>
          <w:lang w:val="en-US"/>
        </w:rPr>
        <w:t xml:space="preserve"> </w:t>
      </w:r>
      <w:r>
        <w:rPr>
          <w:rFonts w:ascii="Sylfaen" w:hAnsi="Sylfaen"/>
          <w:noProof/>
          <w:sz w:val="24"/>
          <w:szCs w:val="24"/>
        </w:rPr>
        <w:t>պահե</w:t>
      </w:r>
      <w:r>
        <w:rPr>
          <w:rFonts w:ascii="Sylfaen" w:hAnsi="Sylfaen"/>
          <w:noProof/>
          <w:sz w:val="24"/>
          <w:szCs w:val="24"/>
          <w:lang w:val="en-US"/>
        </w:rPr>
        <w:t xml:space="preserve">լ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Այդ</w:t>
      </w:r>
      <w:r>
        <w:rPr>
          <w:rFonts w:ascii="Sylfaen" w:hAnsi="Sylfaen"/>
          <w:noProof/>
          <w:sz w:val="24"/>
          <w:szCs w:val="24"/>
          <w:lang w:val="en-US"/>
        </w:rPr>
        <w:t xml:space="preserve"> </w:t>
      </w:r>
      <w:r>
        <w:rPr>
          <w:rFonts w:ascii="Sylfaen" w:hAnsi="Sylfaen"/>
          <w:noProof/>
          <w:sz w:val="24"/>
          <w:szCs w:val="24"/>
        </w:rPr>
        <w:t>պահից</w:t>
      </w:r>
      <w:r>
        <w:rPr>
          <w:rFonts w:ascii="Sylfaen" w:hAnsi="Sylfaen"/>
          <w:noProof/>
          <w:sz w:val="24"/>
          <w:szCs w:val="24"/>
          <w:lang w:val="en-US"/>
        </w:rPr>
        <w:t xml:space="preserve"> </w:t>
      </w:r>
      <w:r>
        <w:rPr>
          <w:rFonts w:ascii="Sylfaen" w:hAnsi="Sylfaen"/>
          <w:noProof/>
          <w:sz w:val="24"/>
          <w:szCs w:val="24"/>
        </w:rPr>
        <w:t>անձն</w:t>
      </w:r>
      <w:r>
        <w:rPr>
          <w:rFonts w:ascii="Sylfaen" w:hAnsi="Sylfaen"/>
          <w:noProof/>
          <w:sz w:val="24"/>
          <w:szCs w:val="24"/>
          <w:lang w:val="en-US"/>
        </w:rPr>
        <w:t xml:space="preserve"> </w:t>
      </w:r>
      <w:r>
        <w:rPr>
          <w:rFonts w:ascii="Sylfaen" w:hAnsi="Sylfaen"/>
          <w:noProof/>
          <w:sz w:val="24"/>
          <w:szCs w:val="24"/>
        </w:rPr>
        <w:t>իմանում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իրեն</w:t>
      </w:r>
      <w:r>
        <w:rPr>
          <w:rFonts w:ascii="Sylfaen" w:hAnsi="Sylfaen"/>
          <w:noProof/>
          <w:sz w:val="24"/>
          <w:szCs w:val="24"/>
          <w:lang w:val="en-US"/>
        </w:rPr>
        <w:t xml:space="preserve"> </w:t>
      </w:r>
      <w:r>
        <w:rPr>
          <w:rFonts w:ascii="Sylfaen" w:hAnsi="Sylfaen"/>
          <w:noProof/>
          <w:sz w:val="24"/>
          <w:szCs w:val="24"/>
        </w:rPr>
        <w:t>առաջադրված</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էությունը</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հնարավորություն</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ստանում</w:t>
      </w:r>
      <w:r>
        <w:rPr>
          <w:rFonts w:ascii="Sylfaen" w:hAnsi="Sylfaen"/>
          <w:noProof/>
          <w:sz w:val="24"/>
          <w:szCs w:val="24"/>
          <w:lang w:val="en-US"/>
        </w:rPr>
        <w:t xml:space="preserve"> </w:t>
      </w:r>
      <w:r>
        <w:rPr>
          <w:rFonts w:ascii="Sylfaen" w:hAnsi="Sylfaen"/>
          <w:noProof/>
          <w:sz w:val="24"/>
          <w:szCs w:val="24"/>
        </w:rPr>
        <w:t>կառուցել</w:t>
      </w:r>
      <w:r>
        <w:rPr>
          <w:rFonts w:ascii="Sylfaen" w:hAnsi="Sylfaen"/>
          <w:noProof/>
          <w:sz w:val="24"/>
          <w:szCs w:val="24"/>
          <w:lang w:val="en-US"/>
        </w:rPr>
        <w:t xml:space="preserve">ու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պաշտպանական</w:t>
      </w:r>
      <w:r>
        <w:rPr>
          <w:rFonts w:ascii="Sylfaen" w:hAnsi="Sylfaen"/>
          <w:noProof/>
          <w:sz w:val="24"/>
          <w:szCs w:val="24"/>
          <w:lang w:val="en-US"/>
        </w:rPr>
        <w:t xml:space="preserve"> </w:t>
      </w:r>
      <w:r>
        <w:rPr>
          <w:rFonts w:ascii="Sylfaen" w:hAnsi="Sylfaen"/>
          <w:noProof/>
          <w:sz w:val="24"/>
          <w:szCs w:val="24"/>
        </w:rPr>
        <w:t>մարտավարությունը</w:t>
      </w:r>
      <w:r>
        <w:rPr>
          <w:rFonts w:ascii="Sylfaen" w:hAnsi="Sylfaen"/>
          <w:noProof/>
          <w:sz w:val="24"/>
          <w:szCs w:val="24"/>
          <w:lang w:val="en-US"/>
        </w:rPr>
        <w:t xml:space="preserve">: </w:t>
      </w:r>
      <w:r>
        <w:rPr>
          <w:rFonts w:ascii="Sylfaen" w:hAnsi="Sylfaen"/>
          <w:noProof/>
          <w:sz w:val="24"/>
          <w:szCs w:val="24"/>
        </w:rPr>
        <w:t>Նախագծով</w:t>
      </w:r>
      <w:r>
        <w:rPr>
          <w:rFonts w:ascii="Sylfaen" w:hAnsi="Sylfaen"/>
          <w:noProof/>
          <w:sz w:val="24"/>
          <w:szCs w:val="24"/>
          <w:lang w:val="en-US"/>
        </w:rPr>
        <w:t xml:space="preserve"> </w:t>
      </w:r>
      <w:r>
        <w:rPr>
          <w:rFonts w:ascii="Sylfaen" w:hAnsi="Sylfaen"/>
          <w:noProof/>
          <w:sz w:val="24"/>
          <w:szCs w:val="24"/>
        </w:rPr>
        <w:t>այս</w:t>
      </w:r>
      <w:r>
        <w:rPr>
          <w:rFonts w:ascii="Sylfaen" w:hAnsi="Sylfaen"/>
          <w:noProof/>
          <w:sz w:val="24"/>
          <w:szCs w:val="24"/>
          <w:lang w:val="en-US"/>
        </w:rPr>
        <w:t xml:space="preserve"> </w:t>
      </w:r>
      <w:r>
        <w:rPr>
          <w:rFonts w:ascii="Sylfaen" w:hAnsi="Sylfaen"/>
          <w:noProof/>
          <w:sz w:val="24"/>
          <w:szCs w:val="24"/>
        </w:rPr>
        <w:t>հարցն</w:t>
      </w:r>
      <w:r>
        <w:rPr>
          <w:rFonts w:ascii="Sylfaen" w:hAnsi="Sylfaen"/>
          <w:noProof/>
          <w:sz w:val="24"/>
          <w:szCs w:val="24"/>
          <w:lang w:val="en-US"/>
        </w:rPr>
        <w:t xml:space="preserve"> </w:t>
      </w:r>
      <w:r>
        <w:rPr>
          <w:rFonts w:ascii="Sylfaen" w:hAnsi="Sylfaen"/>
          <w:noProof/>
          <w:sz w:val="24"/>
          <w:szCs w:val="24"/>
        </w:rPr>
        <w:t>առավել</w:t>
      </w:r>
      <w:r>
        <w:rPr>
          <w:rFonts w:ascii="Sylfaen" w:hAnsi="Sylfaen"/>
          <w:noProof/>
          <w:sz w:val="24"/>
          <w:szCs w:val="24"/>
          <w:lang w:val="en-US"/>
        </w:rPr>
        <w:t xml:space="preserve"> արդյունավետ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կարգավորվել</w:t>
      </w:r>
      <w:r>
        <w:rPr>
          <w:rFonts w:ascii="Sylfaen" w:hAnsi="Sylfaen"/>
          <w:noProof/>
          <w:sz w:val="24"/>
          <w:szCs w:val="24"/>
          <w:lang w:val="en-US"/>
        </w:rPr>
        <w:t xml:space="preserve">, </w:t>
      </w:r>
      <w:r>
        <w:rPr>
          <w:rFonts w:ascii="Sylfaen" w:hAnsi="Sylfaen"/>
          <w:noProof/>
          <w:sz w:val="24"/>
          <w:szCs w:val="24"/>
        </w:rPr>
        <w:t>քան</w:t>
      </w:r>
      <w:r>
        <w:rPr>
          <w:rFonts w:ascii="Sylfaen" w:hAnsi="Sylfaen"/>
          <w:noProof/>
          <w:sz w:val="24"/>
          <w:szCs w:val="24"/>
          <w:lang w:val="en-US"/>
        </w:rPr>
        <w:t xml:space="preserve"> </w:t>
      </w:r>
      <w:r>
        <w:rPr>
          <w:rFonts w:ascii="Sylfaen" w:hAnsi="Sylfaen"/>
          <w:noProof/>
          <w:sz w:val="24"/>
          <w:szCs w:val="24"/>
        </w:rPr>
        <w:t>գործող</w:t>
      </w:r>
      <w:r>
        <w:rPr>
          <w:rFonts w:ascii="Sylfaen" w:hAnsi="Sylfaen"/>
          <w:noProof/>
          <w:sz w:val="24"/>
          <w:szCs w:val="24"/>
          <w:lang w:val="en-US"/>
        </w:rPr>
        <w:t xml:space="preserve"> </w:t>
      </w:r>
      <w:r>
        <w:rPr>
          <w:rFonts w:ascii="Sylfaen" w:hAnsi="Sylfaen"/>
          <w:noProof/>
          <w:sz w:val="24"/>
          <w:szCs w:val="24"/>
        </w:rPr>
        <w:t>օրենսդրությամբ</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նախատեսված</w:t>
      </w:r>
      <w:r>
        <w:rPr>
          <w:rFonts w:ascii="Sylfaen" w:hAnsi="Sylfaen"/>
          <w:noProof/>
          <w:sz w:val="24"/>
          <w:szCs w:val="24"/>
          <w:lang w:val="en-US"/>
        </w:rPr>
        <w:t xml:space="preserve"> 48 </w:t>
      </w:r>
      <w:r>
        <w:rPr>
          <w:rFonts w:ascii="Sylfaen" w:hAnsi="Sylfaen"/>
          <w:noProof/>
          <w:sz w:val="24"/>
          <w:szCs w:val="24"/>
        </w:rPr>
        <w:t>ժամը</w:t>
      </w:r>
      <w:r>
        <w:rPr>
          <w:rFonts w:ascii="Sylfaen" w:hAnsi="Sylfaen"/>
          <w:noProof/>
          <w:sz w:val="24"/>
          <w:szCs w:val="24"/>
          <w:lang w:val="en-US"/>
        </w:rPr>
        <w:t xml:space="preserve"> </w:t>
      </w:r>
      <w:r>
        <w:rPr>
          <w:rFonts w:ascii="Sylfaen" w:hAnsi="Sylfaen"/>
          <w:noProof/>
          <w:sz w:val="24"/>
          <w:szCs w:val="24"/>
        </w:rPr>
        <w:t>կրճա</w:t>
      </w:r>
      <w:r>
        <w:rPr>
          <w:rFonts w:ascii="Sylfaen" w:hAnsi="Sylfaen"/>
          <w:noProof/>
          <w:sz w:val="24"/>
          <w:szCs w:val="24"/>
          <w:lang w:val="en-US"/>
        </w:rPr>
        <w:t xml:space="preserve">տվելով </w:t>
      </w:r>
      <w:r>
        <w:rPr>
          <w:rFonts w:ascii="Sylfaen" w:hAnsi="Sylfaen"/>
          <w:noProof/>
          <w:sz w:val="24"/>
          <w:szCs w:val="24"/>
        </w:rPr>
        <w:t>հասցվել</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մինչև</w:t>
      </w:r>
      <w:r>
        <w:rPr>
          <w:rFonts w:ascii="Sylfaen" w:hAnsi="Sylfaen"/>
          <w:noProof/>
          <w:sz w:val="24"/>
          <w:szCs w:val="24"/>
          <w:lang w:val="en-US"/>
        </w:rPr>
        <w:t xml:space="preserve"> 18 </w:t>
      </w:r>
      <w:r>
        <w:rPr>
          <w:rFonts w:ascii="Sylfaen" w:hAnsi="Sylfaen"/>
          <w:noProof/>
          <w:sz w:val="24"/>
          <w:szCs w:val="24"/>
        </w:rPr>
        <w:t>ժամվա</w:t>
      </w:r>
      <w:r>
        <w:rPr>
          <w:rFonts w:ascii="Sylfaen" w:hAnsi="Sylfaen"/>
          <w:noProof/>
          <w:sz w:val="24"/>
          <w:szCs w:val="24"/>
          <w:lang w:val="en-US"/>
        </w:rPr>
        <w:t xml:space="preserve">. </w:t>
      </w:r>
      <w:r>
        <w:rPr>
          <w:rFonts w:ascii="Sylfaen" w:hAnsi="Sylfaen"/>
          <w:noProof/>
          <w:sz w:val="24"/>
          <w:szCs w:val="24"/>
        </w:rPr>
        <w:t>այսպես՝</w:t>
      </w:r>
      <w:r>
        <w:rPr>
          <w:rFonts w:ascii="Sylfaen" w:hAnsi="Sylfaen"/>
          <w:noProof/>
          <w:sz w:val="24"/>
          <w:szCs w:val="24"/>
          <w:lang w:val="en-US"/>
        </w:rPr>
        <w:t xml:space="preserve"> </w:t>
      </w:r>
      <w:r>
        <w:rPr>
          <w:rFonts w:ascii="Sylfaen" w:hAnsi="Sylfaen"/>
          <w:noProof/>
          <w:sz w:val="24"/>
          <w:szCs w:val="24"/>
        </w:rPr>
        <w:t>քննիչը</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մեղադրանք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առաջադրում </w:t>
      </w:r>
      <w:r>
        <w:rPr>
          <w:rFonts w:ascii="Sylfaen" w:hAnsi="Sylfaen"/>
          <w:noProof/>
          <w:sz w:val="24"/>
          <w:szCs w:val="24"/>
        </w:rPr>
        <w:t>որպես</w:t>
      </w:r>
      <w:r>
        <w:rPr>
          <w:rFonts w:ascii="Sylfaen" w:hAnsi="Sylfaen"/>
          <w:noProof/>
          <w:sz w:val="24"/>
          <w:szCs w:val="24"/>
          <w:lang w:val="en-US"/>
        </w:rPr>
        <w:t xml:space="preserve"> </w:t>
      </w:r>
      <w:r>
        <w:rPr>
          <w:rFonts w:ascii="Sylfaen" w:hAnsi="Sylfaen"/>
          <w:noProof/>
          <w:sz w:val="24"/>
          <w:szCs w:val="24"/>
        </w:rPr>
        <w:t>մեղադրյալ</w:t>
      </w:r>
      <w:r>
        <w:rPr>
          <w:rFonts w:ascii="Sylfaen" w:hAnsi="Sylfaen"/>
          <w:noProof/>
          <w:sz w:val="24"/>
          <w:szCs w:val="24"/>
          <w:lang w:val="en-US"/>
        </w:rPr>
        <w:t xml:space="preserve"> </w:t>
      </w:r>
      <w:r>
        <w:rPr>
          <w:rFonts w:ascii="Sylfaen" w:hAnsi="Sylfaen"/>
          <w:noProof/>
          <w:sz w:val="24"/>
          <w:szCs w:val="24"/>
        </w:rPr>
        <w:t>ներգրավելու</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որոշումը</w:t>
      </w:r>
      <w:r>
        <w:rPr>
          <w:rFonts w:ascii="Sylfaen" w:hAnsi="Sylfaen"/>
          <w:noProof/>
          <w:sz w:val="24"/>
          <w:szCs w:val="24"/>
          <w:lang w:val="en-US"/>
        </w:rPr>
        <w:t xml:space="preserve"> </w:t>
      </w:r>
      <w:r>
        <w:rPr>
          <w:rFonts w:ascii="Sylfaen" w:hAnsi="Sylfaen"/>
          <w:noProof/>
          <w:sz w:val="24"/>
          <w:szCs w:val="24"/>
        </w:rPr>
        <w:t>ստանալուց</w:t>
      </w:r>
      <w:r>
        <w:rPr>
          <w:rFonts w:ascii="Sylfaen" w:hAnsi="Sylfaen"/>
          <w:noProof/>
          <w:sz w:val="24"/>
          <w:szCs w:val="24"/>
          <w:lang w:val="en-US"/>
        </w:rPr>
        <w:t xml:space="preserve"> </w:t>
      </w:r>
      <w:r>
        <w:rPr>
          <w:rFonts w:ascii="Sylfaen" w:hAnsi="Sylfaen"/>
          <w:noProof/>
          <w:sz w:val="24"/>
          <w:szCs w:val="24"/>
        </w:rPr>
        <w:t>հետո</w:t>
      </w:r>
      <w:r>
        <w:rPr>
          <w:rFonts w:ascii="Sylfaen" w:hAnsi="Sylfaen"/>
          <w:noProof/>
          <w:sz w:val="24"/>
          <w:szCs w:val="24"/>
          <w:lang w:val="en-US"/>
        </w:rPr>
        <w:t xml:space="preserve"> 18 </w:t>
      </w:r>
      <w:r>
        <w:rPr>
          <w:rFonts w:ascii="Sylfaen" w:hAnsi="Sylfaen"/>
          <w:noProof/>
          <w:sz w:val="24"/>
          <w:szCs w:val="24"/>
        </w:rPr>
        <w:t>ժամվա</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w:t>
      </w:r>
      <w:r>
        <w:rPr>
          <w:rFonts w:ascii="Sylfaen" w:hAnsi="Sylfaen"/>
          <w:noProof/>
          <w:sz w:val="24"/>
          <w:szCs w:val="24"/>
        </w:rPr>
        <w:t>բացառությամբ</w:t>
      </w:r>
      <w:r>
        <w:rPr>
          <w:rFonts w:ascii="Sylfaen" w:hAnsi="Sylfaen"/>
          <w:noProof/>
          <w:sz w:val="24"/>
          <w:szCs w:val="24"/>
          <w:lang w:val="en-US"/>
        </w:rPr>
        <w:t xml:space="preserve"> 2-</w:t>
      </w:r>
      <w:r>
        <w:rPr>
          <w:rFonts w:ascii="Sylfaen" w:hAnsi="Sylfaen"/>
          <w:noProof/>
          <w:sz w:val="24"/>
          <w:szCs w:val="24"/>
        </w:rPr>
        <w:t>րդ</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3-</w:t>
      </w:r>
      <w:r>
        <w:rPr>
          <w:rFonts w:ascii="Sylfaen" w:hAnsi="Sylfaen"/>
          <w:noProof/>
          <w:sz w:val="24"/>
          <w:szCs w:val="24"/>
        </w:rPr>
        <w:t>րդ</w:t>
      </w:r>
      <w:r>
        <w:rPr>
          <w:rFonts w:ascii="Sylfaen" w:hAnsi="Sylfaen"/>
          <w:noProof/>
          <w:sz w:val="24"/>
          <w:szCs w:val="24"/>
          <w:lang w:val="en-US"/>
        </w:rPr>
        <w:t xml:space="preserve"> </w:t>
      </w:r>
      <w:r>
        <w:rPr>
          <w:rFonts w:ascii="Sylfaen" w:hAnsi="Sylfaen"/>
          <w:noProof/>
          <w:sz w:val="24"/>
          <w:szCs w:val="24"/>
        </w:rPr>
        <w:t>մասերով</w:t>
      </w:r>
      <w:r>
        <w:rPr>
          <w:rFonts w:ascii="Sylfaen" w:hAnsi="Sylfaen"/>
          <w:noProof/>
          <w:sz w:val="24"/>
          <w:szCs w:val="24"/>
          <w:lang w:val="en-US"/>
        </w:rPr>
        <w:t xml:space="preserve"> </w:t>
      </w:r>
      <w:r>
        <w:rPr>
          <w:rFonts w:ascii="Sylfaen" w:hAnsi="Sylfaen"/>
          <w:noProof/>
          <w:sz w:val="24"/>
          <w:szCs w:val="24"/>
        </w:rPr>
        <w:t>նախատեսված</w:t>
      </w:r>
      <w:r>
        <w:rPr>
          <w:rFonts w:ascii="Sylfaen" w:hAnsi="Sylfaen"/>
          <w:noProof/>
          <w:sz w:val="24"/>
          <w:szCs w:val="24"/>
          <w:lang w:val="en-US"/>
        </w:rPr>
        <w:t xml:space="preserve"> </w:t>
      </w:r>
      <w:r>
        <w:rPr>
          <w:rFonts w:ascii="Sylfaen" w:hAnsi="Sylfaen"/>
          <w:noProof/>
          <w:sz w:val="24"/>
          <w:szCs w:val="24"/>
        </w:rPr>
        <w:t>դեպքերի</w:t>
      </w:r>
      <w:r>
        <w:rPr>
          <w:rFonts w:ascii="Sylfaen" w:hAnsi="Sylfaen"/>
          <w:noProof/>
          <w:sz w:val="24"/>
          <w:szCs w:val="24"/>
          <w:lang w:val="en-US"/>
        </w:rPr>
        <w:t xml:space="preserve"> (Նախագիծի հոդված 192, </w:t>
      </w:r>
      <w:r>
        <w:rPr>
          <w:rFonts w:ascii="Sylfaen" w:hAnsi="Sylfaen"/>
          <w:noProof/>
          <w:sz w:val="24"/>
          <w:szCs w:val="24"/>
        </w:rPr>
        <w:t>մաս</w:t>
      </w:r>
      <w:r>
        <w:rPr>
          <w:rFonts w:ascii="Sylfaen" w:hAnsi="Sylfaen"/>
          <w:noProof/>
          <w:sz w:val="24"/>
          <w:szCs w:val="24"/>
          <w:lang w:val="en-US"/>
        </w:rPr>
        <w:t xml:space="preserve"> 1): </w:t>
      </w:r>
      <w:r>
        <w:rPr>
          <w:rFonts w:ascii="Sylfaen" w:hAnsi="Sylfaen"/>
          <w:noProof/>
          <w:sz w:val="24"/>
          <w:szCs w:val="24"/>
        </w:rPr>
        <w:t>Նախատեսված</w:t>
      </w:r>
      <w:r>
        <w:rPr>
          <w:rFonts w:ascii="Sylfaen" w:hAnsi="Sylfaen"/>
          <w:noProof/>
          <w:sz w:val="24"/>
          <w:szCs w:val="24"/>
          <w:lang w:val="en-US"/>
        </w:rPr>
        <w:t xml:space="preserve"> </w:t>
      </w:r>
      <w:r>
        <w:rPr>
          <w:rFonts w:ascii="Sylfaen" w:hAnsi="Sylfaen"/>
          <w:noProof/>
          <w:sz w:val="24"/>
          <w:szCs w:val="24"/>
        </w:rPr>
        <w:t>ժամկետով</w:t>
      </w:r>
      <w:r>
        <w:rPr>
          <w:rFonts w:ascii="Sylfaen" w:hAnsi="Sylfaen"/>
          <w:noProof/>
          <w:sz w:val="24"/>
          <w:szCs w:val="24"/>
          <w:lang w:val="en-US"/>
        </w:rPr>
        <w:t xml:space="preserve"> </w:t>
      </w:r>
      <w:r>
        <w:rPr>
          <w:rFonts w:ascii="Sylfaen" w:hAnsi="Sylfaen"/>
          <w:noProof/>
          <w:sz w:val="24"/>
          <w:szCs w:val="24"/>
        </w:rPr>
        <w:t>ապահովվում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մեղադրանքը</w:t>
      </w:r>
      <w:r>
        <w:rPr>
          <w:rFonts w:ascii="Sylfaen" w:hAnsi="Sylfaen"/>
          <w:noProof/>
          <w:sz w:val="24"/>
          <w:szCs w:val="24"/>
          <w:lang w:val="en-US"/>
        </w:rPr>
        <w:t xml:space="preserve"> </w:t>
      </w:r>
      <w:r>
        <w:rPr>
          <w:rFonts w:ascii="Sylfaen" w:hAnsi="Sylfaen"/>
          <w:noProof/>
          <w:sz w:val="24"/>
          <w:szCs w:val="24"/>
        </w:rPr>
        <w:t>ներկայ</w:t>
      </w:r>
      <w:r>
        <w:rPr>
          <w:rFonts w:ascii="Sylfaen" w:hAnsi="Sylfaen"/>
          <w:noProof/>
          <w:sz w:val="24"/>
          <w:szCs w:val="24"/>
          <w:lang w:val="en-US"/>
        </w:rPr>
        <w:t>ա</w:t>
      </w:r>
      <w:r>
        <w:rPr>
          <w:rFonts w:ascii="Sylfaen" w:hAnsi="Sylfaen"/>
          <w:noProof/>
          <w:sz w:val="24"/>
          <w:szCs w:val="24"/>
        </w:rPr>
        <w:t>ցնելու</w:t>
      </w:r>
      <w:r>
        <w:rPr>
          <w:rFonts w:ascii="Sylfaen" w:hAnsi="Sylfaen"/>
          <w:noProof/>
          <w:sz w:val="24"/>
          <w:szCs w:val="24"/>
          <w:lang w:val="en-US"/>
        </w:rPr>
        <w:t xml:space="preserve"> </w:t>
      </w:r>
      <w:r>
        <w:rPr>
          <w:rFonts w:ascii="Sylfaen" w:hAnsi="Sylfaen"/>
          <w:noProof/>
          <w:sz w:val="24"/>
          <w:szCs w:val="24"/>
        </w:rPr>
        <w:t>անհապաղությունը</w:t>
      </w:r>
      <w:r>
        <w:rPr>
          <w:rFonts w:ascii="Sylfaen" w:hAnsi="Sylfaen"/>
          <w:noProof/>
          <w:sz w:val="24"/>
          <w:szCs w:val="24"/>
          <w:lang w:val="en-US"/>
        </w:rPr>
        <w:t xml:space="preserve">: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lastRenderedPageBreak/>
        <w:t>Տեղ</w:t>
      </w:r>
      <w:r>
        <w:rPr>
          <w:rFonts w:ascii="Sylfaen" w:hAnsi="Sylfaen"/>
          <w:noProof/>
          <w:sz w:val="24"/>
          <w:szCs w:val="24"/>
          <w:lang w:val="en-US"/>
        </w:rPr>
        <w:t>ե</w:t>
      </w:r>
      <w:r>
        <w:rPr>
          <w:rFonts w:ascii="Sylfaen" w:hAnsi="Sylfaen"/>
          <w:noProof/>
          <w:sz w:val="24"/>
          <w:szCs w:val="24"/>
        </w:rPr>
        <w:t>կատվությ</w:t>
      </w:r>
      <w:r>
        <w:rPr>
          <w:rFonts w:ascii="Sylfaen" w:hAnsi="Sylfaen"/>
          <w:noProof/>
          <w:sz w:val="24"/>
          <w:szCs w:val="24"/>
          <w:lang w:val="en-US"/>
        </w:rPr>
        <w:t xml:space="preserve">ունն </w:t>
      </w:r>
      <w:r>
        <w:rPr>
          <w:rFonts w:ascii="Sylfaen" w:hAnsi="Sylfaen"/>
          <w:i/>
          <w:noProof/>
          <w:sz w:val="24"/>
          <w:szCs w:val="24"/>
        </w:rPr>
        <w:t>անհապաղ</w:t>
      </w:r>
      <w:r>
        <w:rPr>
          <w:rFonts w:ascii="Sylfaen" w:hAnsi="Sylfaen"/>
          <w:i/>
          <w:noProof/>
          <w:sz w:val="24"/>
          <w:szCs w:val="24"/>
          <w:lang w:val="en-US"/>
        </w:rPr>
        <w:t xml:space="preserve"> </w:t>
      </w:r>
      <w:r>
        <w:rPr>
          <w:rFonts w:ascii="Sylfaen" w:hAnsi="Sylfaen"/>
          <w:noProof/>
          <w:sz w:val="24"/>
          <w:szCs w:val="24"/>
        </w:rPr>
        <w:t>տրամադր</w:t>
      </w:r>
      <w:r>
        <w:rPr>
          <w:rFonts w:ascii="Sylfaen" w:hAnsi="Sylfaen"/>
          <w:noProof/>
          <w:sz w:val="24"/>
          <w:szCs w:val="24"/>
          <w:lang w:val="en-US"/>
        </w:rPr>
        <w:t xml:space="preserve">ելու </w:t>
      </w:r>
      <w:r>
        <w:rPr>
          <w:rFonts w:ascii="Sylfaen" w:hAnsi="Sylfaen"/>
          <w:noProof/>
          <w:sz w:val="24"/>
          <w:szCs w:val="24"/>
        </w:rPr>
        <w:t>պահանջի</w:t>
      </w:r>
      <w:r>
        <w:rPr>
          <w:rFonts w:ascii="Sylfaen" w:hAnsi="Sylfaen"/>
          <w:noProof/>
          <w:sz w:val="24"/>
          <w:szCs w:val="24"/>
          <w:lang w:val="en-US"/>
        </w:rPr>
        <w:t xml:space="preserve"> </w:t>
      </w:r>
      <w:r>
        <w:rPr>
          <w:rFonts w:ascii="Sylfaen" w:hAnsi="Sylfaen"/>
          <w:noProof/>
          <w:sz w:val="24"/>
          <w:szCs w:val="24"/>
        </w:rPr>
        <w:t>վերաբերյալ</w:t>
      </w:r>
      <w:r>
        <w:rPr>
          <w:rFonts w:ascii="Sylfaen" w:hAnsi="Sylfaen"/>
          <w:noProof/>
          <w:sz w:val="24"/>
          <w:szCs w:val="24"/>
          <w:lang w:val="en-US"/>
        </w:rPr>
        <w:t xml:space="preserve"> </w:t>
      </w:r>
      <w:r>
        <w:rPr>
          <w:rFonts w:ascii="Sylfaen" w:hAnsi="Sylfaen"/>
          <w:noProof/>
          <w:sz w:val="24"/>
          <w:szCs w:val="24"/>
        </w:rPr>
        <w:t>Եվրոպական</w:t>
      </w:r>
      <w:r>
        <w:rPr>
          <w:rFonts w:ascii="Sylfaen" w:hAnsi="Sylfaen"/>
          <w:noProof/>
          <w:sz w:val="24"/>
          <w:szCs w:val="24"/>
          <w:lang w:val="en-US"/>
        </w:rPr>
        <w:t xml:space="preserve"> </w:t>
      </w:r>
      <w:r>
        <w:rPr>
          <w:rFonts w:ascii="Sylfaen" w:hAnsi="Sylfaen"/>
          <w:noProof/>
          <w:sz w:val="24"/>
          <w:szCs w:val="24"/>
        </w:rPr>
        <w:t>դատարան</w:t>
      </w:r>
      <w:r>
        <w:rPr>
          <w:rFonts w:ascii="Sylfaen" w:hAnsi="Sylfaen"/>
          <w:noProof/>
          <w:sz w:val="24"/>
          <w:szCs w:val="24"/>
          <w:lang w:val="en-US"/>
        </w:rPr>
        <w:t xml:space="preserve">ի </w:t>
      </w:r>
      <w:r>
        <w:rPr>
          <w:rFonts w:ascii="Sylfaen" w:hAnsi="Sylfaen"/>
          <w:noProof/>
          <w:sz w:val="24"/>
          <w:szCs w:val="24"/>
        </w:rPr>
        <w:t>նախադեպ</w:t>
      </w:r>
      <w:r>
        <w:rPr>
          <w:rFonts w:ascii="Sylfaen" w:hAnsi="Sylfaen"/>
          <w:noProof/>
          <w:sz w:val="24"/>
          <w:szCs w:val="24"/>
          <w:lang w:val="en-US"/>
        </w:rPr>
        <w:t xml:space="preserve">ային պրակտիկան այնքան էլ մեծ չէ: </w:t>
      </w:r>
      <w:r>
        <w:rPr>
          <w:rFonts w:ascii="Sylfaen" w:hAnsi="Sylfaen"/>
          <w:noProof/>
          <w:sz w:val="24"/>
          <w:szCs w:val="24"/>
        </w:rPr>
        <w:t>Այնուամենայնիվ</w:t>
      </w:r>
      <w:r>
        <w:rPr>
          <w:rFonts w:ascii="Sylfaen" w:hAnsi="Sylfaen"/>
          <w:noProof/>
          <w:sz w:val="24"/>
          <w:szCs w:val="24"/>
          <w:lang w:val="en-US"/>
        </w:rPr>
        <w:t xml:space="preserve"> </w:t>
      </w:r>
      <w:r>
        <w:rPr>
          <w:rFonts w:ascii="Sylfaen" w:hAnsi="Sylfaen"/>
          <w:noProof/>
          <w:sz w:val="24"/>
          <w:szCs w:val="24"/>
        </w:rPr>
        <w:t>փաստի</w:t>
      </w:r>
      <w:r>
        <w:rPr>
          <w:rFonts w:ascii="Sylfaen" w:hAnsi="Sylfaen"/>
          <w:noProof/>
          <w:sz w:val="24"/>
          <w:szCs w:val="24"/>
          <w:lang w:val="en-US"/>
        </w:rPr>
        <w:t xml:space="preserve"> </w:t>
      </w:r>
      <w:r>
        <w:rPr>
          <w:rFonts w:ascii="Sylfaen" w:hAnsi="Sylfaen"/>
          <w:noProof/>
          <w:sz w:val="24"/>
          <w:szCs w:val="24"/>
        </w:rPr>
        <w:t>կամ</w:t>
      </w:r>
      <w:r>
        <w:rPr>
          <w:rFonts w:ascii="Sylfaen" w:hAnsi="Sylfaen"/>
          <w:noProof/>
          <w:sz w:val="24"/>
          <w:szCs w:val="24"/>
          <w:lang w:val="en-US"/>
        </w:rPr>
        <w:t xml:space="preserve"> </w:t>
      </w:r>
      <w:r>
        <w:rPr>
          <w:rFonts w:ascii="Sylfaen" w:hAnsi="Sylfaen"/>
          <w:noProof/>
          <w:sz w:val="24"/>
          <w:szCs w:val="24"/>
        </w:rPr>
        <w:t>իրավունքի</w:t>
      </w:r>
      <w:r>
        <w:rPr>
          <w:rFonts w:ascii="Sylfaen" w:hAnsi="Sylfaen"/>
          <w:noProof/>
          <w:sz w:val="24"/>
          <w:szCs w:val="24"/>
          <w:lang w:val="en-US"/>
        </w:rPr>
        <w:t xml:space="preserve"> </w:t>
      </w:r>
      <w:r>
        <w:rPr>
          <w:rFonts w:ascii="Sylfaen" w:hAnsi="Sylfaen"/>
          <w:noProof/>
          <w:sz w:val="24"/>
          <w:szCs w:val="24"/>
        </w:rPr>
        <w:t>վերաբերյալ</w:t>
      </w:r>
      <w:r>
        <w:rPr>
          <w:rFonts w:ascii="Sylfaen" w:hAnsi="Sylfaen"/>
          <w:noProof/>
          <w:sz w:val="24"/>
          <w:szCs w:val="24"/>
          <w:lang w:val="en-US"/>
        </w:rPr>
        <w:t xml:space="preserve"> </w:t>
      </w:r>
      <w:r>
        <w:rPr>
          <w:rFonts w:ascii="Sylfaen" w:hAnsi="Sylfaen"/>
          <w:noProof/>
          <w:sz w:val="24"/>
          <w:szCs w:val="24"/>
        </w:rPr>
        <w:t>ցանկացած</w:t>
      </w:r>
      <w:r>
        <w:rPr>
          <w:rFonts w:ascii="Sylfaen" w:hAnsi="Sylfaen"/>
          <w:noProof/>
          <w:sz w:val="24"/>
          <w:szCs w:val="24"/>
          <w:lang w:val="en-US"/>
        </w:rPr>
        <w:t xml:space="preserve"> </w:t>
      </w:r>
      <w:r>
        <w:rPr>
          <w:rFonts w:ascii="Sylfaen" w:hAnsi="Sylfaen"/>
          <w:noProof/>
          <w:sz w:val="24"/>
          <w:szCs w:val="24"/>
        </w:rPr>
        <w:t>կարևոր</w:t>
      </w:r>
      <w:r>
        <w:rPr>
          <w:rFonts w:ascii="Sylfaen" w:hAnsi="Sylfaen"/>
          <w:noProof/>
          <w:sz w:val="24"/>
          <w:szCs w:val="24"/>
          <w:lang w:val="en-US"/>
        </w:rPr>
        <w:t xml:space="preserve"> </w:t>
      </w:r>
      <w:r>
        <w:rPr>
          <w:rFonts w:ascii="Sylfaen" w:hAnsi="Sylfaen"/>
          <w:noProof/>
          <w:sz w:val="24"/>
          <w:szCs w:val="24"/>
        </w:rPr>
        <w:t>տեղեկություն</w:t>
      </w:r>
      <w:r>
        <w:rPr>
          <w:rFonts w:ascii="Sylfaen" w:hAnsi="Sylfaen"/>
          <w:noProof/>
          <w:sz w:val="24"/>
          <w:szCs w:val="24"/>
          <w:lang w:val="en-US"/>
        </w:rPr>
        <w:t xml:space="preserve"> </w:t>
      </w:r>
      <w:r>
        <w:rPr>
          <w:rFonts w:ascii="Sylfaen" w:hAnsi="Sylfaen"/>
          <w:noProof/>
          <w:sz w:val="24"/>
          <w:szCs w:val="24"/>
        </w:rPr>
        <w:t>ակնհայտորեն</w:t>
      </w:r>
      <w:r>
        <w:rPr>
          <w:rFonts w:ascii="Sylfaen" w:hAnsi="Sylfaen"/>
          <w:noProof/>
          <w:sz w:val="24"/>
          <w:szCs w:val="24"/>
          <w:lang w:val="en-US"/>
        </w:rPr>
        <w:t xml:space="preserve">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տրամադրվի</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ժամ</w:t>
      </w:r>
      <w:r>
        <w:rPr>
          <w:rFonts w:ascii="Sylfaen" w:hAnsi="Sylfaen"/>
          <w:noProof/>
          <w:sz w:val="24"/>
          <w:szCs w:val="24"/>
          <w:lang w:val="en-US"/>
        </w:rPr>
        <w:t xml:space="preserve">կետում, </w:t>
      </w:r>
      <w:r>
        <w:rPr>
          <w:rFonts w:ascii="Sylfaen" w:hAnsi="Sylfaen"/>
          <w:noProof/>
          <w:sz w:val="24"/>
          <w:szCs w:val="24"/>
        </w:rPr>
        <w:t>որը</w:t>
      </w:r>
      <w:r>
        <w:rPr>
          <w:rFonts w:ascii="Sylfaen" w:hAnsi="Sylfaen"/>
          <w:noProof/>
          <w:sz w:val="24"/>
          <w:szCs w:val="24"/>
          <w:lang w:val="en-US"/>
        </w:rPr>
        <w:t xml:space="preserve"> </w:t>
      </w:r>
      <w:r>
        <w:rPr>
          <w:rFonts w:ascii="Sylfaen" w:hAnsi="Sylfaen"/>
          <w:noProof/>
          <w:sz w:val="24"/>
          <w:szCs w:val="24"/>
        </w:rPr>
        <w:t>բավարար</w:t>
      </w:r>
      <w:r>
        <w:rPr>
          <w:rFonts w:ascii="Sylfaen" w:hAnsi="Sylfaen"/>
          <w:noProof/>
          <w:sz w:val="24"/>
          <w:szCs w:val="24"/>
          <w:lang w:val="en-US"/>
        </w:rPr>
        <w:t xml:space="preserve"> </w:t>
      </w:r>
      <w:r>
        <w:rPr>
          <w:rFonts w:ascii="Sylfaen" w:hAnsi="Sylfaen"/>
          <w:noProof/>
          <w:sz w:val="24"/>
          <w:szCs w:val="24"/>
        </w:rPr>
        <w:t>կլինի</w:t>
      </w:r>
      <w:r>
        <w:rPr>
          <w:rFonts w:ascii="Sylfaen" w:hAnsi="Sylfaen"/>
          <w:noProof/>
          <w:sz w:val="24"/>
          <w:szCs w:val="24"/>
          <w:lang w:val="en-US"/>
        </w:rPr>
        <w:t xml:space="preserve"> </w:t>
      </w:r>
      <w:r>
        <w:rPr>
          <w:rFonts w:ascii="Sylfaen" w:hAnsi="Sylfaen"/>
          <w:noProof/>
          <w:sz w:val="24"/>
          <w:szCs w:val="24"/>
        </w:rPr>
        <w:t>նրա</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w:t>
      </w:r>
      <w:r>
        <w:rPr>
          <w:rFonts w:ascii="Sylfaen" w:hAnsi="Sylfaen"/>
          <w:noProof/>
          <w:sz w:val="24"/>
          <w:szCs w:val="24"/>
        </w:rPr>
        <w:t>պատշաճ</w:t>
      </w:r>
      <w:r>
        <w:rPr>
          <w:rFonts w:ascii="Sylfaen" w:hAnsi="Sylfaen"/>
          <w:noProof/>
          <w:sz w:val="24"/>
          <w:szCs w:val="24"/>
          <w:lang w:val="en-US"/>
        </w:rPr>
        <w:t xml:space="preserve"> </w:t>
      </w:r>
      <w:r>
        <w:rPr>
          <w:rFonts w:ascii="Sylfaen" w:hAnsi="Sylfaen"/>
          <w:noProof/>
          <w:sz w:val="24"/>
          <w:szCs w:val="24"/>
        </w:rPr>
        <w:t>կարգով</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պաշտպանությունը</w:t>
      </w:r>
      <w:r>
        <w:rPr>
          <w:rFonts w:ascii="Sylfaen" w:hAnsi="Sylfaen"/>
          <w:noProof/>
          <w:sz w:val="24"/>
          <w:szCs w:val="24"/>
          <w:lang w:val="en-US"/>
        </w:rPr>
        <w:t xml:space="preserve"> </w:t>
      </w:r>
      <w:r>
        <w:rPr>
          <w:rFonts w:ascii="Sylfaen" w:hAnsi="Sylfaen"/>
          <w:noProof/>
          <w:sz w:val="24"/>
          <w:szCs w:val="24"/>
        </w:rPr>
        <w:t>նախապատրաստելու</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Կոնվենցիայի 6-րդ հոդվածի 3-րդ մասի «</w:t>
      </w:r>
      <w:r>
        <w:rPr>
          <w:rFonts w:ascii="Sylfaen" w:hAnsi="Sylfaen"/>
          <w:noProof/>
          <w:sz w:val="24"/>
          <w:szCs w:val="24"/>
        </w:rPr>
        <w:t>բ</w:t>
      </w:r>
      <w:r>
        <w:rPr>
          <w:rFonts w:ascii="Sylfaen" w:hAnsi="Sylfaen"/>
          <w:noProof/>
          <w:sz w:val="24"/>
          <w:szCs w:val="24"/>
          <w:lang w:val="en-US"/>
        </w:rPr>
        <w:t>» ենթակետ</w:t>
      </w:r>
      <w:r>
        <w:rPr>
          <w:rFonts w:ascii="Sylfaen" w:hAnsi="Sylfaen"/>
          <w:noProof/>
          <w:sz w:val="24"/>
          <w:szCs w:val="24"/>
        </w:rPr>
        <w:t>ի</w:t>
      </w:r>
      <w:r>
        <w:rPr>
          <w:rFonts w:ascii="Sylfaen" w:hAnsi="Sylfaen"/>
          <w:noProof/>
          <w:sz w:val="24"/>
          <w:szCs w:val="24"/>
          <w:lang w:val="en-US"/>
        </w:rPr>
        <w:t xml:space="preserve">ն </w:t>
      </w:r>
      <w:r>
        <w:rPr>
          <w:rFonts w:ascii="Sylfaen" w:hAnsi="Sylfaen"/>
          <w:noProof/>
          <w:sz w:val="24"/>
          <w:szCs w:val="24"/>
        </w:rPr>
        <w:t>համպատասախան</w:t>
      </w:r>
      <w:r>
        <w:rPr>
          <w:rStyle w:val="FootnoteReference"/>
          <w:rFonts w:ascii="Sylfaen" w:hAnsi="Sylfaen"/>
          <w:noProof/>
          <w:sz w:val="24"/>
          <w:szCs w:val="24"/>
        </w:rPr>
        <w:footnoteReference w:id="7"/>
      </w:r>
      <w:r>
        <w:rPr>
          <w:rFonts w:ascii="Sylfaen" w:hAnsi="Sylfaen"/>
          <w:noProof/>
          <w:sz w:val="24"/>
          <w:szCs w:val="24"/>
          <w:lang w:val="en-US"/>
        </w:rPr>
        <w:t xml:space="preserve">: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Մարդու իրավունքների կոմիտեն գտնում է, որ մեղադրանքի մասին «անհապաղ» տեղեկացվելու իրավունքը պահանջում է տեղեկատվությունը տրամադրել, հենց որ մեղադրանքն առաջին անգամ ներկայացվում է իրավասու մարմնի կողմից: Կոմիտեի կարծիքով՝ այս իրավունքը պետք է ծագի այն ժամանակ, երբ հետաքննության ընթացքում դատարանը կամ քրեական հետապնդման մարմինը որշում են դատավարական միջոցներ ձեռնարկել հանցագործության կատարման մեջ կասկածվող անձի նկատմամբ: Ըստ կոմիտեի՝ Կոնվենցիայի 6-րդ հոդվածի 3-րդ մասի «ա» ենթակետի պահանջները կարող են բավարար համրվել, եթե մեղադրանքը ներկայացվում է կա՛մ բանավոր, կա՛մ գրավոր, պայմանով, որ տեղեկատվության մեջ նշվեն այն օրենքները և վիճարկվող փաստերը, որոնց վրա հիմնվում է մեղադրանքը</w:t>
      </w:r>
      <w:r>
        <w:rPr>
          <w:rStyle w:val="FootnoteReference"/>
          <w:rFonts w:ascii="Sylfaen" w:hAnsi="Sylfaen"/>
          <w:noProof/>
          <w:sz w:val="24"/>
          <w:szCs w:val="24"/>
          <w:lang w:val="en-US"/>
        </w:rPr>
        <w:footnoteReference w:id="8"/>
      </w:r>
      <w:r>
        <w:rPr>
          <w:rFonts w:ascii="Sylfaen" w:hAnsi="Sylfaen"/>
          <w:noProof/>
          <w:sz w:val="24"/>
          <w:szCs w:val="24"/>
          <w:lang w:val="en-US"/>
        </w:rPr>
        <w:t xml:space="preserve">: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t>Այս</w:t>
      </w:r>
      <w:r>
        <w:rPr>
          <w:rFonts w:ascii="Sylfaen" w:hAnsi="Sylfaen"/>
          <w:noProof/>
          <w:sz w:val="24"/>
          <w:szCs w:val="24"/>
          <w:lang w:val="en-US"/>
        </w:rPr>
        <w:t xml:space="preserve"> </w:t>
      </w:r>
      <w:r>
        <w:rPr>
          <w:rFonts w:ascii="Sylfaen" w:hAnsi="Sylfaen"/>
          <w:noProof/>
          <w:sz w:val="24"/>
          <w:szCs w:val="24"/>
        </w:rPr>
        <w:t>իրավունքը</w:t>
      </w:r>
      <w:r>
        <w:rPr>
          <w:rFonts w:ascii="Sylfaen" w:hAnsi="Sylfaen"/>
          <w:noProof/>
          <w:sz w:val="24"/>
          <w:szCs w:val="24"/>
          <w:lang w:val="en-US"/>
        </w:rPr>
        <w:t xml:space="preserve"> </w:t>
      </w:r>
      <w:r>
        <w:rPr>
          <w:rFonts w:ascii="Sylfaen" w:hAnsi="Sylfaen"/>
          <w:noProof/>
          <w:sz w:val="24"/>
          <w:szCs w:val="24"/>
        </w:rPr>
        <w:t>տարածվում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միայն</w:t>
      </w:r>
      <w:r>
        <w:rPr>
          <w:rFonts w:ascii="Sylfaen" w:hAnsi="Sylfaen"/>
          <w:noProof/>
          <w:sz w:val="24"/>
          <w:szCs w:val="24"/>
          <w:lang w:val="en-US"/>
        </w:rPr>
        <w:t xml:space="preserve"> </w:t>
      </w:r>
      <w:r>
        <w:rPr>
          <w:rFonts w:ascii="Sylfaen" w:hAnsi="Sylfaen"/>
          <w:noProof/>
          <w:sz w:val="24"/>
          <w:szCs w:val="24"/>
        </w:rPr>
        <w:t>գործով</w:t>
      </w:r>
      <w:r>
        <w:rPr>
          <w:rFonts w:ascii="Sylfaen" w:hAnsi="Sylfaen"/>
          <w:noProof/>
          <w:sz w:val="24"/>
          <w:szCs w:val="24"/>
          <w:lang w:val="en-US"/>
        </w:rPr>
        <w:t xml:space="preserve"> </w:t>
      </w:r>
      <w:r>
        <w:rPr>
          <w:rFonts w:ascii="Sylfaen" w:hAnsi="Sylfaen"/>
          <w:noProof/>
          <w:sz w:val="24"/>
          <w:szCs w:val="24"/>
        </w:rPr>
        <w:t>մեղադրյալ</w:t>
      </w:r>
      <w:r>
        <w:rPr>
          <w:rFonts w:ascii="Sylfaen" w:hAnsi="Sylfaen"/>
          <w:noProof/>
          <w:sz w:val="24"/>
          <w:szCs w:val="24"/>
          <w:lang w:val="en-US"/>
        </w:rPr>
        <w:t xml:space="preserve"> </w:t>
      </w:r>
      <w:r>
        <w:rPr>
          <w:rFonts w:ascii="Sylfaen" w:hAnsi="Sylfaen"/>
          <w:noProof/>
          <w:sz w:val="24"/>
          <w:szCs w:val="24"/>
        </w:rPr>
        <w:t>ճանաչված</w:t>
      </w:r>
      <w:r>
        <w:rPr>
          <w:rFonts w:ascii="Sylfaen" w:hAnsi="Sylfaen"/>
          <w:noProof/>
          <w:sz w:val="24"/>
          <w:szCs w:val="24"/>
          <w:lang w:val="en-US"/>
        </w:rPr>
        <w:t xml:space="preserve"> </w:t>
      </w:r>
      <w:r>
        <w:rPr>
          <w:rFonts w:ascii="Sylfaen" w:hAnsi="Sylfaen"/>
          <w:noProof/>
          <w:sz w:val="24"/>
          <w:szCs w:val="24"/>
        </w:rPr>
        <w:t>անձ</w:t>
      </w:r>
      <w:r>
        <w:rPr>
          <w:rFonts w:ascii="Sylfaen" w:hAnsi="Sylfaen"/>
          <w:noProof/>
          <w:sz w:val="24"/>
          <w:szCs w:val="24"/>
          <w:lang w:val="en-US"/>
        </w:rPr>
        <w:t xml:space="preserve">անց </w:t>
      </w:r>
      <w:r>
        <w:rPr>
          <w:rFonts w:ascii="Sylfaen" w:hAnsi="Sylfaen"/>
          <w:noProof/>
          <w:sz w:val="24"/>
          <w:szCs w:val="24"/>
        </w:rPr>
        <w:t>նկատմամբ</w:t>
      </w:r>
      <w:r>
        <w:rPr>
          <w:rFonts w:ascii="Sylfaen" w:hAnsi="Sylfaen"/>
          <w:noProof/>
          <w:sz w:val="24"/>
          <w:szCs w:val="24"/>
          <w:lang w:val="en-US"/>
        </w:rPr>
        <w:t xml:space="preserve">, </w:t>
      </w:r>
      <w:r>
        <w:rPr>
          <w:rFonts w:ascii="Sylfaen" w:hAnsi="Sylfaen"/>
          <w:noProof/>
          <w:sz w:val="24"/>
          <w:szCs w:val="24"/>
        </w:rPr>
        <w:t>այլ</w:t>
      </w:r>
      <w:r>
        <w:rPr>
          <w:rFonts w:ascii="Sylfaen" w:hAnsi="Sylfaen"/>
          <w:noProof/>
          <w:sz w:val="24"/>
          <w:szCs w:val="24"/>
          <w:lang w:val="en-US"/>
        </w:rPr>
        <w:t xml:space="preserve"> նա</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անձանց</w:t>
      </w:r>
      <w:r>
        <w:rPr>
          <w:rFonts w:ascii="Sylfaen" w:hAnsi="Sylfaen"/>
          <w:noProof/>
          <w:sz w:val="24"/>
          <w:szCs w:val="24"/>
          <w:lang w:val="en-US"/>
        </w:rPr>
        <w:t xml:space="preserve">, </w:t>
      </w:r>
      <w:r>
        <w:rPr>
          <w:rFonts w:ascii="Sylfaen" w:hAnsi="Sylfaen"/>
          <w:noProof/>
          <w:sz w:val="24"/>
          <w:szCs w:val="24"/>
        </w:rPr>
        <w:t>որոնց</w:t>
      </w:r>
      <w:r>
        <w:rPr>
          <w:rFonts w:ascii="Sylfaen" w:hAnsi="Sylfaen"/>
          <w:noProof/>
          <w:sz w:val="24"/>
          <w:szCs w:val="24"/>
          <w:lang w:val="en-US"/>
        </w:rPr>
        <w:t xml:space="preserve"> </w:t>
      </w:r>
      <w:r>
        <w:rPr>
          <w:rFonts w:ascii="Sylfaen" w:hAnsi="Sylfaen"/>
          <w:noProof/>
          <w:sz w:val="24"/>
          <w:szCs w:val="24"/>
        </w:rPr>
        <w:t>նկատմամբ</w:t>
      </w:r>
      <w:r>
        <w:rPr>
          <w:rFonts w:ascii="Sylfaen" w:hAnsi="Sylfaen"/>
          <w:noProof/>
          <w:sz w:val="24"/>
          <w:szCs w:val="24"/>
          <w:lang w:val="en-US"/>
        </w:rPr>
        <w:t xml:space="preserve"> </w:t>
      </w:r>
      <w:r>
        <w:rPr>
          <w:rFonts w:ascii="Sylfaen" w:hAnsi="Sylfaen"/>
          <w:noProof/>
          <w:sz w:val="24"/>
          <w:szCs w:val="24"/>
        </w:rPr>
        <w:t>սկսվել</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իրականացվել</w:t>
      </w:r>
      <w:r>
        <w:rPr>
          <w:rFonts w:ascii="Sylfaen" w:hAnsi="Sylfaen"/>
          <w:noProof/>
          <w:sz w:val="24"/>
          <w:szCs w:val="24"/>
          <w:lang w:val="en-US"/>
        </w:rPr>
        <w:t xml:space="preserve"> </w:t>
      </w:r>
      <w:r>
        <w:rPr>
          <w:rFonts w:ascii="Sylfaen" w:hAnsi="Sylfaen"/>
          <w:noProof/>
          <w:sz w:val="24"/>
          <w:szCs w:val="24"/>
        </w:rPr>
        <w:t>քրեական</w:t>
      </w:r>
      <w:r>
        <w:rPr>
          <w:rFonts w:ascii="Sylfaen" w:hAnsi="Sylfaen"/>
          <w:noProof/>
          <w:sz w:val="24"/>
          <w:szCs w:val="24"/>
          <w:lang w:val="en-US"/>
        </w:rPr>
        <w:t xml:space="preserve"> </w:t>
      </w:r>
      <w:r>
        <w:rPr>
          <w:rFonts w:ascii="Sylfaen" w:hAnsi="Sylfaen"/>
          <w:noProof/>
          <w:sz w:val="24"/>
          <w:szCs w:val="24"/>
        </w:rPr>
        <w:t>հետապնդում</w:t>
      </w:r>
      <w:r>
        <w:rPr>
          <w:rFonts w:ascii="Sylfaen" w:hAnsi="Sylfaen"/>
          <w:noProof/>
          <w:sz w:val="24"/>
          <w:szCs w:val="24"/>
          <w:lang w:val="en-US"/>
        </w:rPr>
        <w:t xml:space="preserve"> (</w:t>
      </w:r>
      <w:r>
        <w:rPr>
          <w:rFonts w:ascii="Sylfaen" w:hAnsi="Sylfaen"/>
          <w:noProof/>
          <w:sz w:val="24"/>
          <w:szCs w:val="24"/>
        </w:rPr>
        <w:t>ձերբակալում</w:t>
      </w:r>
      <w:r>
        <w:rPr>
          <w:rFonts w:ascii="Sylfaen" w:hAnsi="Sylfaen"/>
          <w:noProof/>
          <w:sz w:val="24"/>
          <w:szCs w:val="24"/>
          <w:lang w:val="en-US"/>
        </w:rPr>
        <w:t xml:space="preserve">, </w:t>
      </w:r>
      <w:r>
        <w:rPr>
          <w:rFonts w:ascii="Sylfaen" w:hAnsi="Sylfaen"/>
          <w:noProof/>
          <w:sz w:val="24"/>
          <w:szCs w:val="24"/>
        </w:rPr>
        <w:t>խուզարկութ</w:t>
      </w:r>
      <w:r>
        <w:rPr>
          <w:rFonts w:ascii="Sylfaen" w:hAnsi="Sylfaen"/>
          <w:noProof/>
          <w:sz w:val="24"/>
          <w:szCs w:val="24"/>
          <w:lang w:val="en-US"/>
        </w:rPr>
        <w:t>յ</w:t>
      </w:r>
      <w:r>
        <w:rPr>
          <w:rFonts w:ascii="Sylfaen" w:hAnsi="Sylfaen"/>
          <w:noProof/>
          <w:sz w:val="24"/>
          <w:szCs w:val="24"/>
        </w:rPr>
        <w:t>ուն</w:t>
      </w:r>
      <w:r>
        <w:rPr>
          <w:rFonts w:ascii="Sylfaen" w:hAnsi="Sylfaen"/>
          <w:noProof/>
          <w:sz w:val="24"/>
          <w:szCs w:val="24"/>
          <w:lang w:val="en-US"/>
        </w:rPr>
        <w:t xml:space="preserve">, </w:t>
      </w:r>
      <w:r>
        <w:rPr>
          <w:rFonts w:ascii="Sylfaen" w:hAnsi="Sylfaen"/>
          <w:noProof/>
          <w:sz w:val="24"/>
          <w:szCs w:val="24"/>
        </w:rPr>
        <w:t>բերման</w:t>
      </w:r>
      <w:r>
        <w:rPr>
          <w:rFonts w:ascii="Sylfaen" w:hAnsi="Sylfaen"/>
          <w:noProof/>
          <w:sz w:val="24"/>
          <w:szCs w:val="24"/>
          <w:lang w:val="en-US"/>
        </w:rPr>
        <w:t xml:space="preserve"> </w:t>
      </w:r>
      <w:r>
        <w:rPr>
          <w:rFonts w:ascii="Sylfaen" w:hAnsi="Sylfaen"/>
          <w:noProof/>
          <w:sz w:val="24"/>
          <w:szCs w:val="24"/>
        </w:rPr>
        <w:t>ենթարկում</w:t>
      </w:r>
      <w:r>
        <w:rPr>
          <w:rFonts w:ascii="Sylfaen" w:hAnsi="Sylfaen"/>
          <w:noProof/>
          <w:sz w:val="24"/>
          <w:szCs w:val="24"/>
          <w:lang w:val="en-US"/>
        </w:rPr>
        <w:t xml:space="preserve">): </w:t>
      </w:r>
      <w:r>
        <w:rPr>
          <w:rFonts w:ascii="Sylfaen" w:hAnsi="Sylfaen"/>
          <w:noProof/>
          <w:sz w:val="24"/>
          <w:szCs w:val="24"/>
        </w:rPr>
        <w:t>Գործող</w:t>
      </w:r>
      <w:r>
        <w:rPr>
          <w:rFonts w:ascii="Sylfaen" w:hAnsi="Sylfaen"/>
          <w:noProof/>
          <w:sz w:val="24"/>
          <w:szCs w:val="24"/>
          <w:lang w:val="en-US"/>
        </w:rPr>
        <w:t xml:space="preserve"> </w:t>
      </w:r>
      <w:r>
        <w:rPr>
          <w:rFonts w:ascii="Sylfaen" w:hAnsi="Sylfaen"/>
          <w:noProof/>
          <w:sz w:val="24"/>
          <w:szCs w:val="24"/>
        </w:rPr>
        <w:t>օրենսդրությամբ</w:t>
      </w:r>
      <w:r>
        <w:rPr>
          <w:rFonts w:ascii="Sylfaen" w:hAnsi="Sylfaen"/>
          <w:noProof/>
          <w:sz w:val="24"/>
          <w:szCs w:val="24"/>
          <w:lang w:val="en-US"/>
        </w:rPr>
        <w:t xml:space="preserve"> </w:t>
      </w:r>
      <w:r>
        <w:rPr>
          <w:rFonts w:ascii="Sylfaen" w:hAnsi="Sylfaen"/>
          <w:noProof/>
          <w:sz w:val="24"/>
          <w:szCs w:val="24"/>
        </w:rPr>
        <w:t>քրեական</w:t>
      </w:r>
      <w:r>
        <w:rPr>
          <w:rFonts w:ascii="Sylfaen" w:hAnsi="Sylfaen"/>
          <w:noProof/>
          <w:sz w:val="24"/>
          <w:szCs w:val="24"/>
          <w:lang w:val="en-US"/>
        </w:rPr>
        <w:t xml:space="preserve"> </w:t>
      </w:r>
      <w:r>
        <w:rPr>
          <w:rFonts w:ascii="Sylfaen" w:hAnsi="Sylfaen"/>
          <w:noProof/>
          <w:sz w:val="24"/>
          <w:szCs w:val="24"/>
        </w:rPr>
        <w:t>հետապնդման</w:t>
      </w:r>
      <w:r>
        <w:rPr>
          <w:rFonts w:ascii="Sylfaen" w:hAnsi="Sylfaen"/>
          <w:noProof/>
          <w:sz w:val="24"/>
          <w:szCs w:val="24"/>
          <w:lang w:val="en-US"/>
        </w:rPr>
        <w:t xml:space="preserve"> </w:t>
      </w:r>
      <w:r>
        <w:rPr>
          <w:rFonts w:ascii="Sylfaen" w:hAnsi="Sylfaen"/>
          <w:noProof/>
          <w:sz w:val="24"/>
          <w:szCs w:val="24"/>
        </w:rPr>
        <w:t>հարուցումը</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միայն</w:t>
      </w:r>
      <w:r>
        <w:rPr>
          <w:rFonts w:ascii="Sylfaen" w:hAnsi="Sylfaen"/>
          <w:noProof/>
          <w:sz w:val="24"/>
          <w:szCs w:val="24"/>
          <w:lang w:val="en-US"/>
        </w:rPr>
        <w:t xml:space="preserve"> </w:t>
      </w:r>
      <w:r>
        <w:rPr>
          <w:rFonts w:ascii="Sylfaen" w:hAnsi="Sylfaen"/>
          <w:noProof/>
          <w:sz w:val="24"/>
          <w:szCs w:val="24"/>
        </w:rPr>
        <w:t>անձին</w:t>
      </w:r>
      <w:r>
        <w:rPr>
          <w:rFonts w:ascii="Sylfaen" w:hAnsi="Sylfaen"/>
          <w:noProof/>
          <w:sz w:val="24"/>
          <w:szCs w:val="24"/>
          <w:lang w:val="en-US"/>
        </w:rPr>
        <w:t xml:space="preserve"> </w:t>
      </w:r>
      <w:r>
        <w:rPr>
          <w:rFonts w:ascii="Sylfaen" w:hAnsi="Sylfaen"/>
          <w:noProof/>
          <w:sz w:val="24"/>
          <w:szCs w:val="24"/>
        </w:rPr>
        <w:t>մեղադրյալ</w:t>
      </w:r>
      <w:r>
        <w:rPr>
          <w:rFonts w:ascii="Sylfaen" w:hAnsi="Sylfaen"/>
          <w:noProof/>
          <w:sz w:val="24"/>
          <w:szCs w:val="24"/>
          <w:lang w:val="en-US"/>
        </w:rPr>
        <w:t xml:space="preserve"> </w:t>
      </w:r>
      <w:r>
        <w:rPr>
          <w:rFonts w:ascii="Sylfaen" w:hAnsi="Sylfaen"/>
          <w:noProof/>
          <w:sz w:val="24"/>
          <w:szCs w:val="24"/>
        </w:rPr>
        <w:t>ներգրավ</w:t>
      </w:r>
      <w:r>
        <w:rPr>
          <w:rFonts w:ascii="Sylfaen" w:hAnsi="Sylfaen"/>
          <w:noProof/>
          <w:sz w:val="24"/>
          <w:szCs w:val="24"/>
          <w:lang w:val="en-US"/>
        </w:rPr>
        <w:t>ե</w:t>
      </w:r>
      <w:r>
        <w:rPr>
          <w:rFonts w:ascii="Sylfaen" w:hAnsi="Sylfaen"/>
          <w:noProof/>
          <w:sz w:val="24"/>
          <w:szCs w:val="24"/>
        </w:rPr>
        <w:t>լու</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որոշման</w:t>
      </w:r>
      <w:r>
        <w:rPr>
          <w:rFonts w:ascii="Sylfaen" w:hAnsi="Sylfaen"/>
          <w:noProof/>
          <w:sz w:val="24"/>
          <w:szCs w:val="24"/>
          <w:lang w:val="en-US"/>
        </w:rPr>
        <w:t xml:space="preserve"> </w:t>
      </w:r>
      <w:r>
        <w:rPr>
          <w:rFonts w:ascii="Sylfaen" w:hAnsi="Sylfaen"/>
          <w:noProof/>
          <w:sz w:val="24"/>
          <w:szCs w:val="24"/>
        </w:rPr>
        <w:t>կայացումն</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այլև</w:t>
      </w:r>
      <w:r>
        <w:rPr>
          <w:rFonts w:ascii="Sylfaen" w:hAnsi="Sylfaen"/>
          <w:noProof/>
          <w:sz w:val="24"/>
          <w:szCs w:val="24"/>
          <w:lang w:val="en-US"/>
        </w:rPr>
        <w:t xml:space="preserve"> </w:t>
      </w:r>
      <w:r>
        <w:rPr>
          <w:rFonts w:ascii="Sylfaen" w:hAnsi="Sylfaen"/>
          <w:noProof/>
          <w:sz w:val="24"/>
          <w:szCs w:val="24"/>
        </w:rPr>
        <w:t>մինչև</w:t>
      </w:r>
      <w:r>
        <w:rPr>
          <w:rFonts w:ascii="Sylfaen" w:hAnsi="Sylfaen"/>
          <w:noProof/>
          <w:sz w:val="24"/>
          <w:szCs w:val="24"/>
          <w:lang w:val="en-US"/>
        </w:rPr>
        <w:t xml:space="preserve"> </w:t>
      </w:r>
      <w:r>
        <w:rPr>
          <w:rFonts w:ascii="Sylfaen" w:hAnsi="Sylfaen"/>
          <w:noProof/>
          <w:sz w:val="24"/>
          <w:szCs w:val="24"/>
        </w:rPr>
        <w:t>այդ</w:t>
      </w:r>
      <w:r>
        <w:rPr>
          <w:rFonts w:ascii="Sylfaen" w:hAnsi="Sylfaen"/>
          <w:noProof/>
          <w:sz w:val="24"/>
          <w:szCs w:val="24"/>
          <w:lang w:val="en-US"/>
        </w:rPr>
        <w:t xml:space="preserve"> </w:t>
      </w:r>
      <w:r>
        <w:rPr>
          <w:rFonts w:ascii="Sylfaen" w:hAnsi="Sylfaen"/>
          <w:noProof/>
          <w:sz w:val="24"/>
          <w:szCs w:val="24"/>
        </w:rPr>
        <w:t>նրան</w:t>
      </w:r>
      <w:r>
        <w:rPr>
          <w:rFonts w:ascii="Sylfaen" w:hAnsi="Sylfaen"/>
          <w:noProof/>
          <w:sz w:val="24"/>
          <w:szCs w:val="24"/>
          <w:lang w:val="en-US"/>
        </w:rPr>
        <w:t xml:space="preserve"> </w:t>
      </w:r>
      <w:r>
        <w:rPr>
          <w:rFonts w:ascii="Sylfaen" w:hAnsi="Sylfaen"/>
          <w:noProof/>
          <w:sz w:val="24"/>
          <w:szCs w:val="24"/>
        </w:rPr>
        <w:t>ձերբակալելու</w:t>
      </w:r>
      <w:r>
        <w:rPr>
          <w:rFonts w:ascii="Sylfaen" w:hAnsi="Sylfaen"/>
          <w:noProof/>
          <w:sz w:val="24"/>
          <w:szCs w:val="24"/>
          <w:lang w:val="en-US"/>
        </w:rPr>
        <w:t xml:space="preserve"> </w:t>
      </w:r>
      <w:r>
        <w:rPr>
          <w:rFonts w:ascii="Sylfaen" w:hAnsi="Sylfaen"/>
          <w:noProof/>
          <w:sz w:val="24"/>
          <w:szCs w:val="24"/>
        </w:rPr>
        <w:t>կամ</w:t>
      </w:r>
      <w:r>
        <w:rPr>
          <w:rFonts w:ascii="Sylfaen" w:hAnsi="Sylfaen"/>
          <w:noProof/>
          <w:sz w:val="24"/>
          <w:szCs w:val="24"/>
          <w:lang w:val="en-US"/>
        </w:rPr>
        <w:t xml:space="preserve"> </w:t>
      </w:r>
      <w:r>
        <w:rPr>
          <w:rFonts w:ascii="Sylfaen" w:hAnsi="Sylfaen"/>
          <w:noProof/>
          <w:sz w:val="24"/>
          <w:szCs w:val="24"/>
        </w:rPr>
        <w:t>խափանման</w:t>
      </w:r>
      <w:r>
        <w:rPr>
          <w:rFonts w:ascii="Sylfaen" w:hAnsi="Sylfaen"/>
          <w:noProof/>
          <w:sz w:val="24"/>
          <w:szCs w:val="24"/>
          <w:lang w:val="en-US"/>
        </w:rPr>
        <w:t xml:space="preserve"> </w:t>
      </w:r>
      <w:r>
        <w:rPr>
          <w:rFonts w:ascii="Sylfaen" w:hAnsi="Sylfaen"/>
          <w:noProof/>
          <w:sz w:val="24"/>
          <w:szCs w:val="24"/>
        </w:rPr>
        <w:t>միջոց</w:t>
      </w:r>
      <w:r>
        <w:rPr>
          <w:rFonts w:ascii="Sylfaen" w:hAnsi="Sylfaen"/>
          <w:noProof/>
          <w:sz w:val="24"/>
          <w:szCs w:val="24"/>
          <w:lang w:val="en-US"/>
        </w:rPr>
        <w:t xml:space="preserve"> </w:t>
      </w:r>
      <w:r>
        <w:rPr>
          <w:rFonts w:ascii="Sylfaen" w:hAnsi="Sylfaen"/>
          <w:noProof/>
          <w:sz w:val="24"/>
          <w:szCs w:val="24"/>
        </w:rPr>
        <w:t>կիրառելու</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որոշում</w:t>
      </w:r>
      <w:r>
        <w:rPr>
          <w:rFonts w:ascii="Sylfaen" w:hAnsi="Sylfaen"/>
          <w:noProof/>
          <w:sz w:val="24"/>
          <w:szCs w:val="24"/>
          <w:lang w:val="en-US"/>
        </w:rPr>
        <w:t xml:space="preserve"> </w:t>
      </w:r>
      <w:r>
        <w:rPr>
          <w:rFonts w:ascii="Sylfaen" w:hAnsi="Sylfaen"/>
          <w:noProof/>
          <w:sz w:val="24"/>
          <w:szCs w:val="24"/>
        </w:rPr>
        <w:t>կայացնելը</w:t>
      </w:r>
      <w:r>
        <w:rPr>
          <w:rFonts w:ascii="Sylfaen" w:hAnsi="Sylfaen"/>
          <w:noProof/>
          <w:sz w:val="24"/>
          <w:szCs w:val="24"/>
          <w:lang w:val="en-US"/>
        </w:rPr>
        <w:t xml:space="preserve">: </w:t>
      </w:r>
      <w:r>
        <w:rPr>
          <w:rFonts w:ascii="Sylfaen" w:hAnsi="Sylfaen"/>
          <w:noProof/>
          <w:sz w:val="24"/>
          <w:szCs w:val="24"/>
        </w:rPr>
        <w:t>Սակայն</w:t>
      </w:r>
      <w:r>
        <w:rPr>
          <w:rFonts w:ascii="Sylfaen" w:hAnsi="Sylfaen"/>
          <w:noProof/>
          <w:sz w:val="24"/>
          <w:szCs w:val="24"/>
          <w:lang w:val="en-US"/>
        </w:rPr>
        <w:t xml:space="preserve"> </w:t>
      </w:r>
      <w:r>
        <w:rPr>
          <w:rFonts w:ascii="Sylfaen" w:hAnsi="Sylfaen"/>
          <w:noProof/>
          <w:sz w:val="24"/>
          <w:szCs w:val="24"/>
        </w:rPr>
        <w:t>պրակտիկայում</w:t>
      </w:r>
      <w:r>
        <w:rPr>
          <w:rFonts w:ascii="Sylfaen" w:hAnsi="Sylfaen"/>
          <w:noProof/>
          <w:sz w:val="24"/>
          <w:szCs w:val="24"/>
          <w:lang w:val="en-US"/>
        </w:rPr>
        <w:t xml:space="preserve"> </w:t>
      </w:r>
      <w:r>
        <w:rPr>
          <w:rFonts w:ascii="Sylfaen" w:hAnsi="Sylfaen"/>
          <w:noProof/>
          <w:sz w:val="24"/>
          <w:szCs w:val="24"/>
        </w:rPr>
        <w:t>ձերբակալված</w:t>
      </w:r>
      <w:r>
        <w:rPr>
          <w:rFonts w:ascii="Sylfaen" w:hAnsi="Sylfaen"/>
          <w:noProof/>
          <w:sz w:val="24"/>
          <w:szCs w:val="24"/>
          <w:lang w:val="en-US"/>
        </w:rPr>
        <w:t xml:space="preserve"> </w:t>
      </w:r>
      <w:r>
        <w:rPr>
          <w:rFonts w:ascii="Sylfaen" w:hAnsi="Sylfaen"/>
          <w:noProof/>
          <w:sz w:val="24"/>
          <w:szCs w:val="24"/>
        </w:rPr>
        <w:t>անձը</w:t>
      </w:r>
      <w:r>
        <w:rPr>
          <w:rFonts w:ascii="Sylfaen" w:hAnsi="Sylfaen"/>
          <w:noProof/>
          <w:sz w:val="24"/>
          <w:szCs w:val="24"/>
          <w:lang w:val="en-US"/>
        </w:rPr>
        <w:t xml:space="preserve"> </w:t>
      </w:r>
      <w:r>
        <w:rPr>
          <w:rFonts w:ascii="Sylfaen" w:hAnsi="Sylfaen"/>
          <w:noProof/>
          <w:sz w:val="24"/>
          <w:szCs w:val="24"/>
        </w:rPr>
        <w:t>փաստացի</w:t>
      </w:r>
      <w:r>
        <w:rPr>
          <w:rFonts w:ascii="Sylfaen" w:hAnsi="Sylfaen"/>
          <w:noProof/>
          <w:sz w:val="24"/>
          <w:szCs w:val="24"/>
          <w:lang w:val="en-US"/>
        </w:rPr>
        <w:t xml:space="preserve"> </w:t>
      </w:r>
      <w:r>
        <w:rPr>
          <w:rFonts w:ascii="Sylfaen" w:hAnsi="Sylfaen"/>
          <w:noProof/>
          <w:sz w:val="24"/>
          <w:szCs w:val="24"/>
        </w:rPr>
        <w:t>հաճախ</w:t>
      </w:r>
      <w:r>
        <w:rPr>
          <w:rFonts w:ascii="Sylfaen" w:hAnsi="Sylfaen"/>
          <w:noProof/>
          <w:sz w:val="24"/>
          <w:szCs w:val="24"/>
          <w:lang w:val="en-US"/>
        </w:rPr>
        <w:t xml:space="preserve"> </w:t>
      </w:r>
      <w:r>
        <w:rPr>
          <w:rFonts w:ascii="Sylfaen" w:hAnsi="Sylfaen"/>
          <w:noProof/>
          <w:sz w:val="24"/>
          <w:szCs w:val="24"/>
        </w:rPr>
        <w:t>չի</w:t>
      </w:r>
      <w:r>
        <w:rPr>
          <w:rFonts w:ascii="Sylfaen" w:hAnsi="Sylfaen"/>
          <w:noProof/>
          <w:sz w:val="24"/>
          <w:szCs w:val="24"/>
          <w:lang w:val="en-US"/>
        </w:rPr>
        <w:t xml:space="preserve"> </w:t>
      </w:r>
      <w:r>
        <w:rPr>
          <w:rFonts w:ascii="Sylfaen" w:hAnsi="Sylfaen"/>
          <w:noProof/>
          <w:sz w:val="24"/>
          <w:szCs w:val="24"/>
        </w:rPr>
        <w:t>կարողանում</w:t>
      </w:r>
      <w:r>
        <w:rPr>
          <w:rFonts w:ascii="Sylfaen" w:hAnsi="Sylfaen"/>
          <w:noProof/>
          <w:sz w:val="24"/>
          <w:szCs w:val="24"/>
          <w:lang w:val="en-US"/>
        </w:rPr>
        <w:t xml:space="preserve"> </w:t>
      </w:r>
      <w:r>
        <w:rPr>
          <w:rFonts w:ascii="Sylfaen" w:hAnsi="Sylfaen"/>
          <w:noProof/>
          <w:sz w:val="24"/>
          <w:szCs w:val="24"/>
        </w:rPr>
        <w:t>օգտվել</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նվազագույն</w:t>
      </w:r>
      <w:r>
        <w:rPr>
          <w:rFonts w:ascii="Sylfaen" w:hAnsi="Sylfaen"/>
          <w:noProof/>
          <w:sz w:val="24"/>
          <w:szCs w:val="24"/>
          <w:lang w:val="en-US"/>
        </w:rPr>
        <w:t xml:space="preserve"> </w:t>
      </w:r>
      <w:r>
        <w:rPr>
          <w:rFonts w:ascii="Sylfaen" w:hAnsi="Sylfaen"/>
          <w:noProof/>
          <w:sz w:val="24"/>
          <w:szCs w:val="24"/>
        </w:rPr>
        <w:t>իրավունքներից</w:t>
      </w:r>
      <w:r>
        <w:rPr>
          <w:rFonts w:ascii="Sylfaen" w:hAnsi="Sylfaen"/>
          <w:noProof/>
          <w:sz w:val="24"/>
          <w:szCs w:val="24"/>
          <w:lang w:val="en-US"/>
        </w:rPr>
        <w:t xml:space="preserve">, քանի որ </w:t>
      </w:r>
      <w:r>
        <w:rPr>
          <w:rFonts w:ascii="Sylfaen" w:hAnsi="Sylfaen"/>
          <w:noProof/>
          <w:sz w:val="24"/>
          <w:szCs w:val="24"/>
        </w:rPr>
        <w:t>օրենսդրությամբ</w:t>
      </w:r>
      <w:r>
        <w:rPr>
          <w:rFonts w:ascii="Sylfaen" w:hAnsi="Sylfaen"/>
          <w:noProof/>
          <w:sz w:val="24"/>
          <w:szCs w:val="24"/>
          <w:lang w:val="en-US"/>
        </w:rPr>
        <w:t xml:space="preserve"> </w:t>
      </w:r>
      <w:r>
        <w:rPr>
          <w:rFonts w:ascii="Sylfaen" w:hAnsi="Sylfaen"/>
          <w:noProof/>
          <w:sz w:val="24"/>
          <w:szCs w:val="24"/>
        </w:rPr>
        <w:t>չ</w:t>
      </w:r>
      <w:r>
        <w:rPr>
          <w:rFonts w:ascii="Sylfaen" w:hAnsi="Sylfaen"/>
          <w:noProof/>
          <w:sz w:val="24"/>
          <w:szCs w:val="24"/>
          <w:lang w:val="en-US"/>
        </w:rPr>
        <w:t xml:space="preserve">են </w:t>
      </w:r>
      <w:r>
        <w:rPr>
          <w:rFonts w:ascii="Sylfaen" w:hAnsi="Sylfaen"/>
          <w:noProof/>
          <w:sz w:val="24"/>
          <w:szCs w:val="24"/>
        </w:rPr>
        <w:t>սահմանվում</w:t>
      </w:r>
      <w:r>
        <w:rPr>
          <w:rFonts w:ascii="Sylfaen" w:hAnsi="Sylfaen"/>
          <w:noProof/>
          <w:sz w:val="24"/>
          <w:szCs w:val="24"/>
          <w:lang w:val="en-US"/>
        </w:rPr>
        <w:t xml:space="preserve"> </w:t>
      </w:r>
      <w:r>
        <w:rPr>
          <w:rFonts w:ascii="Sylfaen" w:hAnsi="Sylfaen"/>
          <w:noProof/>
          <w:sz w:val="24"/>
          <w:szCs w:val="24"/>
        </w:rPr>
        <w:t>կոնկրետ</w:t>
      </w:r>
      <w:r>
        <w:rPr>
          <w:rFonts w:ascii="Sylfaen" w:hAnsi="Sylfaen"/>
          <w:noProof/>
          <w:sz w:val="24"/>
          <w:szCs w:val="24"/>
          <w:lang w:val="en-US"/>
        </w:rPr>
        <w:t xml:space="preserve"> </w:t>
      </w:r>
      <w:r>
        <w:rPr>
          <w:rFonts w:ascii="Sylfaen" w:hAnsi="Sylfaen"/>
          <w:noProof/>
          <w:sz w:val="24"/>
          <w:szCs w:val="24"/>
        </w:rPr>
        <w:t>ժամկետներ</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ոնց </w:t>
      </w:r>
      <w:r>
        <w:rPr>
          <w:rFonts w:ascii="Sylfaen" w:hAnsi="Sylfaen"/>
          <w:noProof/>
          <w:sz w:val="24"/>
          <w:szCs w:val="24"/>
        </w:rPr>
        <w:t>ընթ</w:t>
      </w:r>
      <w:r>
        <w:rPr>
          <w:rFonts w:ascii="Sylfaen" w:hAnsi="Sylfaen"/>
          <w:noProof/>
          <w:sz w:val="24"/>
          <w:szCs w:val="24"/>
          <w:lang w:val="en-US"/>
        </w:rPr>
        <w:t>ա</w:t>
      </w:r>
      <w:r>
        <w:rPr>
          <w:rFonts w:ascii="Sylfaen" w:hAnsi="Sylfaen"/>
          <w:noProof/>
          <w:sz w:val="24"/>
          <w:szCs w:val="24"/>
        </w:rPr>
        <w:t>ցքում</w:t>
      </w:r>
      <w:r>
        <w:rPr>
          <w:rFonts w:ascii="Sylfaen" w:hAnsi="Sylfaen"/>
          <w:noProof/>
          <w:sz w:val="24"/>
          <w:szCs w:val="24"/>
          <w:lang w:val="en-US"/>
        </w:rPr>
        <w:t xml:space="preserve"> </w:t>
      </w:r>
      <w:r>
        <w:rPr>
          <w:rFonts w:ascii="Sylfaen" w:hAnsi="Sylfaen"/>
          <w:noProof/>
          <w:sz w:val="24"/>
          <w:szCs w:val="24"/>
        </w:rPr>
        <w:t>արձանագրությունը</w:t>
      </w:r>
      <w:r>
        <w:rPr>
          <w:rFonts w:ascii="Sylfaen" w:hAnsi="Sylfaen"/>
          <w:noProof/>
          <w:sz w:val="24"/>
          <w:szCs w:val="24"/>
          <w:lang w:val="en-US"/>
        </w:rPr>
        <w:t xml:space="preserve">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տրամադրվի</w:t>
      </w:r>
      <w:r>
        <w:rPr>
          <w:rFonts w:ascii="Sylfaen" w:hAnsi="Sylfaen"/>
          <w:noProof/>
          <w:sz w:val="24"/>
          <w:szCs w:val="24"/>
          <w:lang w:val="en-US"/>
        </w:rPr>
        <w:t xml:space="preserve"> նրան: </w:t>
      </w:r>
      <w:r>
        <w:rPr>
          <w:rFonts w:ascii="Sylfaen" w:hAnsi="Sylfaen"/>
          <w:noProof/>
          <w:sz w:val="24"/>
          <w:szCs w:val="24"/>
        </w:rPr>
        <w:t>Ուստի</w:t>
      </w:r>
      <w:r>
        <w:rPr>
          <w:rFonts w:ascii="Sylfaen" w:hAnsi="Sylfaen"/>
          <w:noProof/>
          <w:sz w:val="24"/>
          <w:szCs w:val="24"/>
          <w:lang w:val="en-US"/>
        </w:rPr>
        <w:t xml:space="preserve"> </w:t>
      </w:r>
      <w:r>
        <w:rPr>
          <w:rFonts w:ascii="Sylfaen" w:hAnsi="Sylfaen"/>
          <w:noProof/>
          <w:sz w:val="24"/>
          <w:szCs w:val="24"/>
        </w:rPr>
        <w:t>քրեական</w:t>
      </w:r>
      <w:r>
        <w:rPr>
          <w:rFonts w:ascii="Sylfaen" w:hAnsi="Sylfaen"/>
          <w:noProof/>
          <w:sz w:val="24"/>
          <w:szCs w:val="24"/>
          <w:lang w:val="en-US"/>
        </w:rPr>
        <w:t xml:space="preserve"> </w:t>
      </w:r>
      <w:r>
        <w:rPr>
          <w:rFonts w:ascii="Sylfaen" w:hAnsi="Sylfaen"/>
          <w:noProof/>
          <w:sz w:val="24"/>
          <w:szCs w:val="24"/>
        </w:rPr>
        <w:t>հետապնդման</w:t>
      </w:r>
      <w:r>
        <w:rPr>
          <w:rFonts w:ascii="Sylfaen" w:hAnsi="Sylfaen"/>
          <w:noProof/>
          <w:sz w:val="24"/>
          <w:szCs w:val="24"/>
          <w:lang w:val="en-US"/>
        </w:rPr>
        <w:t xml:space="preserve"> </w:t>
      </w:r>
      <w:r>
        <w:rPr>
          <w:rFonts w:ascii="Sylfaen" w:hAnsi="Sylfaen"/>
          <w:noProof/>
          <w:sz w:val="24"/>
          <w:szCs w:val="24"/>
        </w:rPr>
        <w:t>մարմինը</w:t>
      </w:r>
      <w:r>
        <w:rPr>
          <w:rFonts w:ascii="Sylfaen" w:hAnsi="Sylfaen"/>
          <w:noProof/>
          <w:sz w:val="24"/>
          <w:szCs w:val="24"/>
          <w:lang w:val="en-US"/>
        </w:rPr>
        <w:t xml:space="preserve"> երբեմն </w:t>
      </w:r>
      <w:r>
        <w:rPr>
          <w:rFonts w:ascii="Sylfaen" w:hAnsi="Sylfaen"/>
          <w:noProof/>
          <w:sz w:val="24"/>
          <w:szCs w:val="24"/>
        </w:rPr>
        <w:t>արձանագրությունն</w:t>
      </w:r>
      <w:r>
        <w:rPr>
          <w:rFonts w:ascii="Sylfaen" w:hAnsi="Sylfaen"/>
          <w:noProof/>
          <w:sz w:val="24"/>
          <w:szCs w:val="24"/>
          <w:lang w:val="en-US"/>
        </w:rPr>
        <w:t xml:space="preserve"> </w:t>
      </w:r>
      <w:r>
        <w:rPr>
          <w:rFonts w:ascii="Sylfaen" w:hAnsi="Sylfaen"/>
          <w:noProof/>
          <w:sz w:val="24"/>
          <w:szCs w:val="24"/>
        </w:rPr>
        <w:t>անձին</w:t>
      </w:r>
      <w:r>
        <w:rPr>
          <w:rFonts w:ascii="Sylfaen" w:hAnsi="Sylfaen"/>
          <w:noProof/>
          <w:sz w:val="24"/>
          <w:szCs w:val="24"/>
          <w:lang w:val="en-US"/>
        </w:rPr>
        <w:t xml:space="preserve"> </w:t>
      </w:r>
      <w:r>
        <w:rPr>
          <w:rFonts w:ascii="Sylfaen" w:hAnsi="Sylfaen"/>
          <w:noProof/>
          <w:sz w:val="24"/>
          <w:szCs w:val="24"/>
        </w:rPr>
        <w:t>հանձնում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ավելի</w:t>
      </w:r>
      <w:r>
        <w:rPr>
          <w:rFonts w:ascii="Sylfaen" w:hAnsi="Sylfaen"/>
          <w:noProof/>
          <w:sz w:val="24"/>
          <w:szCs w:val="24"/>
          <w:lang w:val="en-US"/>
        </w:rPr>
        <w:t xml:space="preserve"> </w:t>
      </w:r>
      <w:r>
        <w:rPr>
          <w:rFonts w:ascii="Sylfaen" w:hAnsi="Sylfaen"/>
          <w:noProof/>
          <w:sz w:val="24"/>
          <w:szCs w:val="24"/>
        </w:rPr>
        <w:t>ուշ</w:t>
      </w:r>
      <w:r>
        <w:rPr>
          <w:rFonts w:ascii="Sylfaen" w:hAnsi="Sylfaen"/>
          <w:noProof/>
          <w:sz w:val="24"/>
          <w:szCs w:val="24"/>
          <w:lang w:val="en-US"/>
        </w:rPr>
        <w:t xml:space="preserve">:  </w:t>
      </w:r>
      <w:r>
        <w:rPr>
          <w:rFonts w:ascii="Sylfaen" w:hAnsi="Sylfaen"/>
          <w:noProof/>
          <w:sz w:val="24"/>
          <w:szCs w:val="24"/>
        </w:rPr>
        <w:t>Օրենսդրությ</w:t>
      </w:r>
      <w:r>
        <w:rPr>
          <w:rFonts w:ascii="Sylfaen" w:hAnsi="Sylfaen"/>
          <w:noProof/>
          <w:sz w:val="24"/>
          <w:szCs w:val="24"/>
          <w:lang w:val="en-US"/>
        </w:rPr>
        <w:t xml:space="preserve">ամբ </w:t>
      </w:r>
      <w:r>
        <w:rPr>
          <w:rFonts w:ascii="Sylfaen" w:hAnsi="Sylfaen"/>
          <w:noProof/>
          <w:sz w:val="24"/>
          <w:szCs w:val="24"/>
        </w:rPr>
        <w:t>ժամկետներ</w:t>
      </w:r>
      <w:r>
        <w:rPr>
          <w:rFonts w:ascii="Sylfaen" w:hAnsi="Sylfaen"/>
          <w:noProof/>
          <w:sz w:val="24"/>
          <w:szCs w:val="24"/>
          <w:lang w:val="en-US"/>
        </w:rPr>
        <w:t xml:space="preserve"> է </w:t>
      </w:r>
      <w:r>
        <w:rPr>
          <w:rFonts w:ascii="Sylfaen" w:hAnsi="Sylfaen"/>
          <w:noProof/>
          <w:sz w:val="24"/>
          <w:szCs w:val="24"/>
        </w:rPr>
        <w:t>սահմա</w:t>
      </w:r>
      <w:r>
        <w:rPr>
          <w:rFonts w:ascii="Sylfaen" w:hAnsi="Sylfaen"/>
          <w:noProof/>
          <w:sz w:val="24"/>
          <w:szCs w:val="24"/>
          <w:lang w:val="en-US"/>
        </w:rPr>
        <w:t xml:space="preserve">նվում </w:t>
      </w:r>
      <w:r>
        <w:rPr>
          <w:rFonts w:ascii="Sylfaen" w:hAnsi="Sylfaen"/>
          <w:noProof/>
          <w:sz w:val="24"/>
          <w:szCs w:val="24"/>
        </w:rPr>
        <w:t>միայն</w:t>
      </w:r>
      <w:r>
        <w:rPr>
          <w:rFonts w:ascii="Sylfaen" w:hAnsi="Sylfaen"/>
          <w:noProof/>
          <w:sz w:val="24"/>
          <w:szCs w:val="24"/>
          <w:lang w:val="en-US"/>
        </w:rPr>
        <w:t xml:space="preserve"> </w:t>
      </w:r>
      <w:r>
        <w:rPr>
          <w:rFonts w:ascii="Sylfaen" w:hAnsi="Sylfaen"/>
          <w:noProof/>
          <w:sz w:val="24"/>
          <w:szCs w:val="24"/>
        </w:rPr>
        <w:lastRenderedPageBreak/>
        <w:t>արձանագրություն</w:t>
      </w:r>
      <w:r>
        <w:rPr>
          <w:rFonts w:ascii="Sylfaen" w:hAnsi="Sylfaen"/>
          <w:noProof/>
          <w:sz w:val="24"/>
          <w:szCs w:val="24"/>
          <w:lang w:val="en-US"/>
        </w:rPr>
        <w:t xml:space="preserve"> </w:t>
      </w:r>
      <w:r>
        <w:rPr>
          <w:rFonts w:ascii="Sylfaen" w:hAnsi="Sylfaen"/>
          <w:noProof/>
          <w:sz w:val="24"/>
          <w:szCs w:val="24"/>
        </w:rPr>
        <w:t>կազմելու</w:t>
      </w:r>
      <w:r>
        <w:rPr>
          <w:rFonts w:ascii="Sylfaen" w:hAnsi="Sylfaen"/>
          <w:noProof/>
          <w:sz w:val="24"/>
          <w:szCs w:val="24"/>
          <w:lang w:val="en-US"/>
        </w:rPr>
        <w:t xml:space="preserve"> համար, այլ ոչ թե՝ ձերբակալված անձին այն տրամադրելու: Օրենսդրական նման բացի առկայության պարագայում փաստացի </w:t>
      </w:r>
      <w:r>
        <w:rPr>
          <w:rFonts w:ascii="Sylfaen" w:hAnsi="Sylfaen"/>
          <w:noProof/>
          <w:sz w:val="24"/>
          <w:szCs w:val="24"/>
        </w:rPr>
        <w:t>ձերբակալված</w:t>
      </w:r>
      <w:r>
        <w:rPr>
          <w:rFonts w:ascii="Sylfaen" w:hAnsi="Sylfaen"/>
          <w:noProof/>
          <w:sz w:val="24"/>
          <w:szCs w:val="24"/>
          <w:lang w:val="en-US"/>
        </w:rPr>
        <w:t xml:space="preserve"> </w:t>
      </w:r>
      <w:r>
        <w:rPr>
          <w:rFonts w:ascii="Sylfaen" w:hAnsi="Sylfaen"/>
          <w:noProof/>
          <w:sz w:val="24"/>
          <w:szCs w:val="24"/>
        </w:rPr>
        <w:t>անձը</w:t>
      </w:r>
      <w:r>
        <w:rPr>
          <w:rFonts w:ascii="Sylfaen" w:hAnsi="Sylfaen"/>
          <w:noProof/>
          <w:sz w:val="24"/>
          <w:szCs w:val="24"/>
          <w:lang w:val="en-US"/>
        </w:rPr>
        <w:t xml:space="preserve"> մինչև արձանագրությունը իրեն հանձնելը </w:t>
      </w:r>
      <w:r>
        <w:rPr>
          <w:rFonts w:ascii="Sylfaen" w:hAnsi="Sylfaen"/>
          <w:noProof/>
          <w:sz w:val="24"/>
          <w:szCs w:val="24"/>
        </w:rPr>
        <w:t>ձերբակալվածի</w:t>
      </w:r>
      <w:r>
        <w:rPr>
          <w:rFonts w:ascii="Sylfaen" w:hAnsi="Sylfaen"/>
          <w:noProof/>
          <w:sz w:val="24"/>
          <w:szCs w:val="24"/>
          <w:lang w:val="en-US"/>
        </w:rPr>
        <w:t xml:space="preserve"> </w:t>
      </w:r>
      <w:r>
        <w:rPr>
          <w:rFonts w:ascii="Sylfaen" w:hAnsi="Sylfaen"/>
          <w:noProof/>
          <w:sz w:val="24"/>
          <w:szCs w:val="24"/>
        </w:rPr>
        <w:t>կարգավիճակ</w:t>
      </w:r>
      <w:r>
        <w:rPr>
          <w:rFonts w:ascii="Sylfaen" w:hAnsi="Sylfaen"/>
          <w:noProof/>
          <w:sz w:val="24"/>
          <w:szCs w:val="24"/>
          <w:lang w:val="en-US"/>
        </w:rPr>
        <w:t xml:space="preserve"> </w:t>
      </w:r>
      <w:r>
        <w:rPr>
          <w:rFonts w:ascii="Sylfaen" w:hAnsi="Sylfaen"/>
          <w:noProof/>
          <w:sz w:val="24"/>
          <w:szCs w:val="24"/>
        </w:rPr>
        <w:t>չի</w:t>
      </w:r>
      <w:r>
        <w:rPr>
          <w:rFonts w:ascii="Sylfaen" w:hAnsi="Sylfaen"/>
          <w:noProof/>
          <w:sz w:val="24"/>
          <w:szCs w:val="24"/>
          <w:lang w:val="en-US"/>
        </w:rPr>
        <w:t xml:space="preserve"> </w:t>
      </w:r>
      <w:r>
        <w:rPr>
          <w:rFonts w:ascii="Sylfaen" w:hAnsi="Sylfaen"/>
          <w:noProof/>
          <w:sz w:val="24"/>
          <w:szCs w:val="24"/>
        </w:rPr>
        <w:t>ունենում</w:t>
      </w:r>
      <w:r>
        <w:rPr>
          <w:rFonts w:ascii="Sylfaen" w:hAnsi="Sylfaen"/>
          <w:noProof/>
          <w:sz w:val="24"/>
          <w:szCs w:val="24"/>
          <w:lang w:val="en-US"/>
        </w:rPr>
        <w:t>, հետևաբար չի կարող օգտվել իր իրավունքներից:</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lang w:val="en-US"/>
        </w:rPr>
        <w:t>Օ</w:t>
      </w:r>
      <w:r>
        <w:rPr>
          <w:rFonts w:ascii="Sylfaen" w:hAnsi="Sylfaen"/>
          <w:noProof/>
          <w:sz w:val="24"/>
          <w:szCs w:val="24"/>
        </w:rPr>
        <w:t>րենսդրական</w:t>
      </w:r>
      <w:r>
        <w:rPr>
          <w:rFonts w:ascii="Sylfaen" w:hAnsi="Sylfaen"/>
          <w:noProof/>
          <w:sz w:val="24"/>
          <w:szCs w:val="24"/>
          <w:lang w:val="en-US"/>
        </w:rPr>
        <w:t xml:space="preserve"> ա</w:t>
      </w:r>
      <w:r>
        <w:rPr>
          <w:rFonts w:ascii="Sylfaen" w:hAnsi="Sylfaen"/>
          <w:noProof/>
          <w:sz w:val="24"/>
          <w:szCs w:val="24"/>
        </w:rPr>
        <w:t>յս</w:t>
      </w:r>
      <w:r>
        <w:rPr>
          <w:rFonts w:ascii="Sylfaen" w:hAnsi="Sylfaen"/>
          <w:noProof/>
          <w:sz w:val="24"/>
          <w:szCs w:val="24"/>
          <w:lang w:val="en-US"/>
        </w:rPr>
        <w:t xml:space="preserve"> </w:t>
      </w:r>
      <w:r>
        <w:rPr>
          <w:rFonts w:ascii="Sylfaen" w:hAnsi="Sylfaen"/>
          <w:noProof/>
          <w:sz w:val="24"/>
          <w:szCs w:val="24"/>
        </w:rPr>
        <w:t>բացը</w:t>
      </w:r>
      <w:r>
        <w:rPr>
          <w:rFonts w:ascii="Sylfaen" w:hAnsi="Sylfaen"/>
          <w:noProof/>
          <w:sz w:val="24"/>
          <w:szCs w:val="24"/>
          <w:lang w:val="en-US"/>
        </w:rPr>
        <w:t xml:space="preserve"> </w:t>
      </w:r>
      <w:r>
        <w:rPr>
          <w:rFonts w:ascii="Sylfaen" w:hAnsi="Sylfaen"/>
          <w:noProof/>
          <w:sz w:val="24"/>
          <w:szCs w:val="24"/>
        </w:rPr>
        <w:t>լրացնելու</w:t>
      </w:r>
      <w:r>
        <w:rPr>
          <w:rFonts w:ascii="Sylfaen" w:hAnsi="Sylfaen"/>
          <w:noProof/>
          <w:sz w:val="24"/>
          <w:szCs w:val="24"/>
          <w:lang w:val="en-US"/>
        </w:rPr>
        <w:t xml:space="preserve"> </w:t>
      </w:r>
      <w:r>
        <w:rPr>
          <w:rFonts w:ascii="Sylfaen" w:hAnsi="Sylfaen"/>
          <w:noProof/>
          <w:sz w:val="24"/>
          <w:szCs w:val="24"/>
        </w:rPr>
        <w:t>նպատակով</w:t>
      </w:r>
      <w:r>
        <w:rPr>
          <w:rFonts w:ascii="Sylfaen" w:hAnsi="Sylfaen"/>
          <w:noProof/>
          <w:sz w:val="24"/>
          <w:szCs w:val="24"/>
          <w:lang w:val="en-US"/>
        </w:rPr>
        <w:t xml:space="preserve"> </w:t>
      </w:r>
      <w:r>
        <w:rPr>
          <w:rFonts w:ascii="Sylfaen" w:hAnsi="Sylfaen"/>
          <w:noProof/>
          <w:sz w:val="24"/>
          <w:szCs w:val="24"/>
        </w:rPr>
        <w:t>Վճռաբեկ</w:t>
      </w:r>
      <w:r>
        <w:rPr>
          <w:rFonts w:ascii="Sylfaen" w:hAnsi="Sylfaen"/>
          <w:noProof/>
          <w:sz w:val="24"/>
          <w:szCs w:val="24"/>
          <w:lang w:val="en-US"/>
        </w:rPr>
        <w:t xml:space="preserve"> </w:t>
      </w:r>
      <w:r>
        <w:rPr>
          <w:rFonts w:ascii="Sylfaen" w:hAnsi="Sylfaen"/>
          <w:noProof/>
          <w:sz w:val="24"/>
          <w:szCs w:val="24"/>
        </w:rPr>
        <w:t>դատարանը</w:t>
      </w:r>
      <w:r>
        <w:rPr>
          <w:rFonts w:ascii="Sylfaen" w:hAnsi="Sylfaen"/>
          <w:noProof/>
          <w:sz w:val="24"/>
          <w:szCs w:val="24"/>
          <w:lang w:val="en-US"/>
        </w:rPr>
        <w:t xml:space="preserve"> </w:t>
      </w:r>
      <w:r>
        <w:rPr>
          <w:rFonts w:ascii="Sylfaen" w:hAnsi="Sylfaen"/>
          <w:noProof/>
          <w:sz w:val="24"/>
          <w:szCs w:val="24"/>
        </w:rPr>
        <w:t>Գ</w:t>
      </w:r>
      <w:r>
        <w:rPr>
          <w:rFonts w:ascii="Sylfaen" w:hAnsi="Sylfaen"/>
          <w:noProof/>
          <w:sz w:val="24"/>
          <w:szCs w:val="24"/>
          <w:lang w:val="en-US"/>
        </w:rPr>
        <w:t xml:space="preserve">. </w:t>
      </w:r>
      <w:r>
        <w:rPr>
          <w:rFonts w:ascii="Sylfaen" w:hAnsi="Sylfaen"/>
          <w:noProof/>
          <w:sz w:val="24"/>
          <w:szCs w:val="24"/>
        </w:rPr>
        <w:t>Միքայելյանի</w:t>
      </w:r>
      <w:r>
        <w:rPr>
          <w:rFonts w:ascii="Sylfaen" w:hAnsi="Sylfaen"/>
          <w:noProof/>
          <w:sz w:val="24"/>
          <w:szCs w:val="24"/>
          <w:lang w:val="en-US"/>
        </w:rPr>
        <w:t xml:space="preserve"> </w:t>
      </w:r>
      <w:r>
        <w:rPr>
          <w:rFonts w:ascii="Sylfaen" w:hAnsi="Sylfaen"/>
          <w:noProof/>
          <w:sz w:val="24"/>
          <w:szCs w:val="24"/>
        </w:rPr>
        <w:t>վերաբերյալ</w:t>
      </w:r>
      <w:r>
        <w:rPr>
          <w:rFonts w:ascii="Sylfaen" w:hAnsi="Sylfaen"/>
          <w:noProof/>
          <w:sz w:val="24"/>
          <w:szCs w:val="24"/>
          <w:lang w:val="en-US"/>
        </w:rPr>
        <w:t xml:space="preserve"> </w:t>
      </w:r>
      <w:r>
        <w:rPr>
          <w:rFonts w:ascii="Sylfaen" w:hAnsi="Sylfaen"/>
          <w:noProof/>
          <w:sz w:val="24"/>
          <w:szCs w:val="24"/>
        </w:rPr>
        <w:t>որոշմամբ</w:t>
      </w:r>
      <w:r>
        <w:rPr>
          <w:rFonts w:ascii="Sylfaen" w:hAnsi="Sylfaen"/>
          <w:noProof/>
          <w:sz w:val="24"/>
          <w:szCs w:val="24"/>
          <w:lang w:val="en-US"/>
        </w:rPr>
        <w:t xml:space="preserve"> </w:t>
      </w:r>
      <w:r>
        <w:rPr>
          <w:rFonts w:ascii="Sylfaen" w:hAnsi="Sylfaen"/>
          <w:noProof/>
          <w:sz w:val="24"/>
          <w:szCs w:val="24"/>
        </w:rPr>
        <w:t>իրավական</w:t>
      </w:r>
      <w:r>
        <w:rPr>
          <w:rFonts w:ascii="Sylfaen" w:hAnsi="Sylfaen"/>
          <w:noProof/>
          <w:sz w:val="24"/>
          <w:szCs w:val="24"/>
          <w:lang w:val="en-US"/>
        </w:rPr>
        <w:t xml:space="preserve"> </w:t>
      </w:r>
      <w:r>
        <w:rPr>
          <w:rFonts w:ascii="Sylfaen" w:hAnsi="Sylfaen"/>
          <w:noProof/>
          <w:sz w:val="24"/>
          <w:szCs w:val="24"/>
        </w:rPr>
        <w:t>դիրքորոշում</w:t>
      </w:r>
      <w:r>
        <w:rPr>
          <w:rFonts w:ascii="Sylfaen" w:hAnsi="Sylfaen"/>
          <w:noProof/>
          <w:sz w:val="24"/>
          <w:szCs w:val="24"/>
          <w:lang w:val="en-US"/>
        </w:rPr>
        <w:t xml:space="preserve"> է </w:t>
      </w:r>
      <w:r>
        <w:rPr>
          <w:rFonts w:ascii="Sylfaen" w:hAnsi="Sylfaen"/>
          <w:noProof/>
          <w:sz w:val="24"/>
          <w:szCs w:val="24"/>
        </w:rPr>
        <w:t>ձևավոր</w:t>
      </w:r>
      <w:r>
        <w:rPr>
          <w:rFonts w:ascii="Sylfaen" w:hAnsi="Sylfaen"/>
          <w:noProof/>
          <w:sz w:val="24"/>
          <w:szCs w:val="24"/>
          <w:lang w:val="en-US"/>
        </w:rPr>
        <w:t xml:space="preserve">ել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եթե</w:t>
      </w:r>
      <w:r>
        <w:rPr>
          <w:rFonts w:ascii="Sylfaen" w:hAnsi="Sylfaen"/>
          <w:noProof/>
          <w:sz w:val="24"/>
          <w:szCs w:val="24"/>
          <w:lang w:val="en-US"/>
        </w:rPr>
        <w:t xml:space="preserve"> </w:t>
      </w:r>
      <w:r>
        <w:rPr>
          <w:rFonts w:ascii="Sylfaen" w:hAnsi="Sylfaen"/>
          <w:noProof/>
          <w:sz w:val="24"/>
          <w:szCs w:val="24"/>
        </w:rPr>
        <w:t>անձին</w:t>
      </w:r>
      <w:r>
        <w:rPr>
          <w:rFonts w:ascii="Sylfaen" w:hAnsi="Sylfaen"/>
          <w:noProof/>
          <w:sz w:val="24"/>
          <w:szCs w:val="24"/>
          <w:lang w:val="en-US"/>
        </w:rPr>
        <w:t xml:space="preserve"> </w:t>
      </w:r>
      <w:r>
        <w:rPr>
          <w:rFonts w:ascii="Sylfaen" w:hAnsi="Sylfaen"/>
          <w:noProof/>
          <w:sz w:val="24"/>
          <w:szCs w:val="24"/>
        </w:rPr>
        <w:t>քրեական</w:t>
      </w:r>
      <w:r>
        <w:rPr>
          <w:rFonts w:ascii="Sylfaen" w:hAnsi="Sylfaen"/>
          <w:noProof/>
          <w:sz w:val="24"/>
          <w:szCs w:val="24"/>
          <w:lang w:val="en-US"/>
        </w:rPr>
        <w:t xml:space="preserve"> </w:t>
      </w:r>
      <w:r>
        <w:rPr>
          <w:rFonts w:ascii="Sylfaen" w:hAnsi="Sylfaen"/>
          <w:noProof/>
          <w:sz w:val="24"/>
          <w:szCs w:val="24"/>
        </w:rPr>
        <w:t>հետապնդման</w:t>
      </w:r>
      <w:r>
        <w:rPr>
          <w:rFonts w:ascii="Sylfaen" w:hAnsi="Sylfaen"/>
          <w:noProof/>
          <w:sz w:val="24"/>
          <w:szCs w:val="24"/>
          <w:lang w:val="en-US"/>
        </w:rPr>
        <w:t xml:space="preserve"> </w:t>
      </w:r>
      <w:r>
        <w:rPr>
          <w:rFonts w:ascii="Sylfaen" w:hAnsi="Sylfaen"/>
          <w:noProof/>
          <w:sz w:val="24"/>
          <w:szCs w:val="24"/>
        </w:rPr>
        <w:t>մարմին</w:t>
      </w:r>
      <w:r>
        <w:rPr>
          <w:rFonts w:ascii="Sylfaen" w:hAnsi="Sylfaen"/>
          <w:noProof/>
          <w:sz w:val="24"/>
          <w:szCs w:val="24"/>
          <w:lang w:val="en-US"/>
        </w:rPr>
        <w:t xml:space="preserve"> </w:t>
      </w:r>
      <w:r>
        <w:rPr>
          <w:rFonts w:ascii="Sylfaen" w:hAnsi="Sylfaen"/>
          <w:noProof/>
          <w:sz w:val="24"/>
          <w:szCs w:val="24"/>
        </w:rPr>
        <w:t>բերելուց</w:t>
      </w:r>
      <w:r>
        <w:rPr>
          <w:rFonts w:ascii="Sylfaen" w:hAnsi="Sylfaen"/>
          <w:noProof/>
          <w:sz w:val="24"/>
          <w:szCs w:val="24"/>
          <w:lang w:val="en-US"/>
        </w:rPr>
        <w:t xml:space="preserve"> 4 </w:t>
      </w:r>
      <w:r>
        <w:rPr>
          <w:rFonts w:ascii="Sylfaen" w:hAnsi="Sylfaen"/>
          <w:noProof/>
          <w:sz w:val="24"/>
          <w:szCs w:val="24"/>
        </w:rPr>
        <w:t>ժամ</w:t>
      </w:r>
      <w:r>
        <w:rPr>
          <w:rFonts w:ascii="Sylfaen" w:hAnsi="Sylfaen"/>
          <w:noProof/>
          <w:sz w:val="24"/>
          <w:szCs w:val="24"/>
          <w:lang w:val="en-US"/>
        </w:rPr>
        <w:t xml:space="preserve"> </w:t>
      </w:r>
      <w:r>
        <w:rPr>
          <w:rFonts w:ascii="Sylfaen" w:hAnsi="Sylfaen"/>
          <w:noProof/>
          <w:sz w:val="24"/>
          <w:szCs w:val="24"/>
        </w:rPr>
        <w:t>հետո</w:t>
      </w:r>
      <w:r>
        <w:rPr>
          <w:rFonts w:ascii="Sylfaen" w:hAnsi="Sylfaen"/>
          <w:noProof/>
          <w:sz w:val="24"/>
          <w:szCs w:val="24"/>
          <w:lang w:val="en-US"/>
        </w:rPr>
        <w:t xml:space="preserve"> </w:t>
      </w:r>
      <w:r>
        <w:rPr>
          <w:rFonts w:ascii="Sylfaen" w:hAnsi="Sylfaen"/>
          <w:noProof/>
          <w:sz w:val="24"/>
          <w:szCs w:val="24"/>
        </w:rPr>
        <w:t>չի</w:t>
      </w:r>
      <w:r>
        <w:rPr>
          <w:rFonts w:ascii="Sylfaen" w:hAnsi="Sylfaen"/>
          <w:noProof/>
          <w:sz w:val="24"/>
          <w:szCs w:val="24"/>
          <w:lang w:val="en-US"/>
        </w:rPr>
        <w:t xml:space="preserve"> </w:t>
      </w:r>
      <w:r>
        <w:rPr>
          <w:rFonts w:ascii="Sylfaen" w:hAnsi="Sylfaen"/>
          <w:noProof/>
          <w:sz w:val="24"/>
          <w:szCs w:val="24"/>
        </w:rPr>
        <w:t>հայտարարվում</w:t>
      </w:r>
      <w:r>
        <w:rPr>
          <w:rFonts w:ascii="Sylfaen" w:hAnsi="Sylfaen"/>
          <w:noProof/>
          <w:sz w:val="24"/>
          <w:szCs w:val="24"/>
          <w:lang w:val="en-US"/>
        </w:rPr>
        <w:t xml:space="preserve"> </w:t>
      </w:r>
      <w:r>
        <w:rPr>
          <w:rFonts w:ascii="Sylfaen" w:hAnsi="Sylfaen"/>
          <w:noProof/>
          <w:sz w:val="24"/>
          <w:szCs w:val="24"/>
        </w:rPr>
        <w:t>ձերբակալման</w:t>
      </w:r>
      <w:r>
        <w:rPr>
          <w:rFonts w:ascii="Sylfaen" w:hAnsi="Sylfaen"/>
          <w:noProof/>
          <w:sz w:val="24"/>
          <w:szCs w:val="24"/>
          <w:lang w:val="en-US"/>
        </w:rPr>
        <w:t xml:space="preserve"> </w:t>
      </w:r>
      <w:r>
        <w:rPr>
          <w:rFonts w:ascii="Sylfaen" w:hAnsi="Sylfaen"/>
          <w:noProof/>
          <w:sz w:val="24"/>
          <w:szCs w:val="24"/>
        </w:rPr>
        <w:t>արձանագրութ</w:t>
      </w:r>
      <w:r>
        <w:rPr>
          <w:rFonts w:ascii="Sylfaen" w:hAnsi="Sylfaen"/>
          <w:noProof/>
          <w:sz w:val="24"/>
          <w:szCs w:val="24"/>
          <w:lang w:val="en-US"/>
        </w:rPr>
        <w:t>յ</w:t>
      </w:r>
      <w:r>
        <w:rPr>
          <w:rFonts w:ascii="Sylfaen" w:hAnsi="Sylfaen"/>
          <w:noProof/>
          <w:sz w:val="24"/>
          <w:szCs w:val="24"/>
        </w:rPr>
        <w:t>ունը</w:t>
      </w:r>
      <w:r>
        <w:rPr>
          <w:rFonts w:ascii="Sylfaen" w:hAnsi="Sylfaen"/>
          <w:noProof/>
          <w:sz w:val="24"/>
          <w:szCs w:val="24"/>
          <w:lang w:val="en-US"/>
        </w:rPr>
        <w:t xml:space="preserve">, </w:t>
      </w:r>
      <w:r>
        <w:rPr>
          <w:rFonts w:ascii="Sylfaen" w:hAnsi="Sylfaen"/>
          <w:noProof/>
          <w:sz w:val="24"/>
          <w:szCs w:val="24"/>
        </w:rPr>
        <w:t>ապա</w:t>
      </w:r>
      <w:r>
        <w:rPr>
          <w:rFonts w:ascii="Sylfaen" w:hAnsi="Sylfaen"/>
          <w:noProof/>
          <w:sz w:val="24"/>
          <w:szCs w:val="24"/>
          <w:lang w:val="en-US"/>
        </w:rPr>
        <w:t xml:space="preserve"> </w:t>
      </w:r>
      <w:r>
        <w:rPr>
          <w:rFonts w:ascii="Sylfaen" w:hAnsi="Sylfaen"/>
          <w:noProof/>
          <w:sz w:val="24"/>
          <w:szCs w:val="24"/>
        </w:rPr>
        <w:t>անձն</w:t>
      </w:r>
      <w:r>
        <w:rPr>
          <w:rFonts w:ascii="Sylfaen" w:hAnsi="Sylfaen"/>
          <w:noProof/>
          <w:sz w:val="24"/>
          <w:szCs w:val="24"/>
          <w:lang w:val="en-US"/>
        </w:rPr>
        <w:t xml:space="preserve"> </w:t>
      </w:r>
      <w:r>
        <w:rPr>
          <w:rFonts w:ascii="Sylfaen" w:hAnsi="Sylfaen"/>
          <w:noProof/>
          <w:sz w:val="24"/>
          <w:szCs w:val="24"/>
        </w:rPr>
        <w:t>օրենքի</w:t>
      </w:r>
      <w:r>
        <w:rPr>
          <w:rFonts w:ascii="Sylfaen" w:hAnsi="Sylfaen"/>
          <w:noProof/>
          <w:sz w:val="24"/>
          <w:szCs w:val="24"/>
          <w:lang w:val="en-US"/>
        </w:rPr>
        <w:t xml:space="preserve"> </w:t>
      </w:r>
      <w:r>
        <w:rPr>
          <w:rFonts w:ascii="Sylfaen" w:hAnsi="Sylfaen"/>
          <w:noProof/>
          <w:sz w:val="24"/>
          <w:szCs w:val="24"/>
        </w:rPr>
        <w:t>ուժով</w:t>
      </w:r>
      <w:r>
        <w:rPr>
          <w:rFonts w:ascii="Sylfaen" w:hAnsi="Sylfaen"/>
          <w:noProof/>
          <w:sz w:val="24"/>
          <w:szCs w:val="24"/>
          <w:lang w:val="en-US"/>
        </w:rPr>
        <w:t xml:space="preserve">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համարվի</w:t>
      </w:r>
      <w:r>
        <w:rPr>
          <w:rFonts w:ascii="Sylfaen" w:hAnsi="Sylfaen"/>
          <w:noProof/>
          <w:sz w:val="24"/>
          <w:szCs w:val="24"/>
          <w:lang w:val="en-US"/>
        </w:rPr>
        <w:t xml:space="preserve"> </w:t>
      </w:r>
      <w:r>
        <w:rPr>
          <w:rFonts w:ascii="Sylfaen" w:hAnsi="Sylfaen"/>
          <w:noProof/>
          <w:sz w:val="24"/>
          <w:szCs w:val="24"/>
        </w:rPr>
        <w:t>ձերբակալված</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իրավունք</w:t>
      </w:r>
      <w:r>
        <w:rPr>
          <w:rFonts w:ascii="Sylfaen" w:hAnsi="Sylfaen"/>
          <w:noProof/>
          <w:sz w:val="24"/>
          <w:szCs w:val="24"/>
          <w:lang w:val="en-US"/>
        </w:rPr>
        <w:t xml:space="preserve"> </w:t>
      </w:r>
      <w:r>
        <w:rPr>
          <w:rFonts w:ascii="Sylfaen" w:hAnsi="Sylfaen"/>
          <w:noProof/>
          <w:sz w:val="24"/>
          <w:szCs w:val="24"/>
        </w:rPr>
        <w:t>ունենա</w:t>
      </w:r>
      <w:r>
        <w:rPr>
          <w:rFonts w:ascii="Sylfaen" w:hAnsi="Sylfaen"/>
          <w:noProof/>
          <w:sz w:val="24"/>
          <w:szCs w:val="24"/>
          <w:lang w:val="en-US"/>
        </w:rPr>
        <w:t xml:space="preserve"> </w:t>
      </w:r>
      <w:r>
        <w:rPr>
          <w:rFonts w:ascii="Sylfaen" w:hAnsi="Sylfaen"/>
          <w:noProof/>
          <w:sz w:val="24"/>
          <w:szCs w:val="24"/>
        </w:rPr>
        <w:t>օգտվել</w:t>
      </w:r>
      <w:r>
        <w:rPr>
          <w:rFonts w:ascii="Sylfaen" w:hAnsi="Sylfaen"/>
          <w:noProof/>
          <w:sz w:val="24"/>
          <w:szCs w:val="24"/>
          <w:lang w:val="en-US"/>
        </w:rPr>
        <w:t xml:space="preserve">ու </w:t>
      </w:r>
      <w:r>
        <w:rPr>
          <w:rFonts w:ascii="Sylfaen" w:hAnsi="Sylfaen"/>
          <w:noProof/>
          <w:sz w:val="24"/>
          <w:szCs w:val="24"/>
        </w:rPr>
        <w:t>ձերբակալվածի</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w:t>
      </w:r>
      <w:r>
        <w:rPr>
          <w:rFonts w:ascii="Sylfaen" w:hAnsi="Sylfaen"/>
          <w:noProof/>
          <w:sz w:val="24"/>
          <w:szCs w:val="24"/>
        </w:rPr>
        <w:t>օրենքով</w:t>
      </w:r>
      <w:r>
        <w:rPr>
          <w:rFonts w:ascii="Sylfaen" w:hAnsi="Sylfaen"/>
          <w:noProof/>
          <w:sz w:val="24"/>
          <w:szCs w:val="24"/>
          <w:lang w:val="en-US"/>
        </w:rPr>
        <w:t xml:space="preserve"> </w:t>
      </w:r>
      <w:r>
        <w:rPr>
          <w:rFonts w:ascii="Sylfaen" w:hAnsi="Sylfaen"/>
          <w:noProof/>
          <w:sz w:val="24"/>
          <w:szCs w:val="24"/>
        </w:rPr>
        <w:t>նախատեսված</w:t>
      </w:r>
      <w:r>
        <w:rPr>
          <w:rFonts w:ascii="Sylfaen" w:hAnsi="Sylfaen"/>
          <w:noProof/>
          <w:sz w:val="24"/>
          <w:szCs w:val="24"/>
          <w:lang w:val="en-US"/>
        </w:rPr>
        <w:t xml:space="preserve"> </w:t>
      </w:r>
      <w:r>
        <w:rPr>
          <w:rFonts w:ascii="Sylfaen" w:hAnsi="Sylfaen"/>
          <w:noProof/>
          <w:sz w:val="24"/>
          <w:szCs w:val="24"/>
        </w:rPr>
        <w:t>իրավունքներից</w:t>
      </w:r>
      <w:r>
        <w:rPr>
          <w:rFonts w:ascii="Sylfaen" w:hAnsi="Sylfaen"/>
          <w:noProof/>
          <w:sz w:val="24"/>
          <w:szCs w:val="24"/>
          <w:lang w:val="en-US"/>
        </w:rPr>
        <w:t xml:space="preserve">: </w:t>
      </w:r>
      <w:r>
        <w:rPr>
          <w:rFonts w:ascii="Sylfaen" w:hAnsi="Sylfaen"/>
          <w:noProof/>
          <w:sz w:val="24"/>
          <w:szCs w:val="24"/>
        </w:rPr>
        <w:t>Անձը</w:t>
      </w:r>
      <w:r>
        <w:rPr>
          <w:rFonts w:ascii="Sylfaen" w:hAnsi="Sylfaen"/>
          <w:noProof/>
          <w:sz w:val="24"/>
          <w:szCs w:val="24"/>
          <w:lang w:val="en-US"/>
        </w:rPr>
        <w:t xml:space="preserve"> </w:t>
      </w:r>
      <w:r>
        <w:rPr>
          <w:rFonts w:ascii="Sylfaen" w:hAnsi="Sylfaen"/>
          <w:noProof/>
          <w:sz w:val="24"/>
          <w:szCs w:val="24"/>
        </w:rPr>
        <w:t>կարող</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ունենալ</w:t>
      </w:r>
      <w:r>
        <w:rPr>
          <w:rFonts w:ascii="Sylfaen" w:hAnsi="Sylfaen"/>
          <w:noProof/>
          <w:sz w:val="24"/>
          <w:szCs w:val="24"/>
          <w:lang w:val="en-US"/>
        </w:rPr>
        <w:t xml:space="preserve"> </w:t>
      </w:r>
      <w:r>
        <w:rPr>
          <w:rFonts w:ascii="Sylfaen" w:hAnsi="Sylfaen"/>
          <w:noProof/>
          <w:sz w:val="24"/>
          <w:szCs w:val="24"/>
        </w:rPr>
        <w:t>նաև</w:t>
      </w:r>
      <w:r>
        <w:rPr>
          <w:rFonts w:ascii="Sylfaen" w:hAnsi="Sylfaen"/>
          <w:noProof/>
          <w:sz w:val="24"/>
          <w:szCs w:val="24"/>
          <w:lang w:val="en-US"/>
        </w:rPr>
        <w:t xml:space="preserve"> «</w:t>
      </w:r>
      <w:r>
        <w:rPr>
          <w:rFonts w:ascii="Sylfaen" w:hAnsi="Sylfaen"/>
          <w:noProof/>
          <w:sz w:val="24"/>
          <w:szCs w:val="24"/>
        </w:rPr>
        <w:t>բերվածի</w:t>
      </w:r>
      <w:r>
        <w:rPr>
          <w:rFonts w:ascii="Sylfaen" w:hAnsi="Sylfaen"/>
          <w:noProof/>
          <w:sz w:val="24"/>
          <w:szCs w:val="24"/>
          <w:lang w:val="en-US"/>
        </w:rPr>
        <w:t xml:space="preserve">» </w:t>
      </w:r>
      <w:r>
        <w:rPr>
          <w:rFonts w:ascii="Sylfaen" w:hAnsi="Sylfaen"/>
          <w:noProof/>
          <w:sz w:val="24"/>
          <w:szCs w:val="24"/>
        </w:rPr>
        <w:t>կարգավիճակ</w:t>
      </w:r>
      <w:r>
        <w:rPr>
          <w:rFonts w:ascii="Sylfaen" w:hAnsi="Sylfaen"/>
          <w:noProof/>
          <w:sz w:val="24"/>
          <w:szCs w:val="24"/>
          <w:lang w:val="en-US"/>
        </w:rPr>
        <w:t xml:space="preserve">. </w:t>
      </w:r>
      <w:r>
        <w:rPr>
          <w:rFonts w:ascii="Sylfaen" w:hAnsi="Sylfaen"/>
          <w:noProof/>
          <w:sz w:val="24"/>
          <w:szCs w:val="24"/>
        </w:rPr>
        <w:t>դա</w:t>
      </w:r>
      <w:r>
        <w:rPr>
          <w:rFonts w:ascii="Sylfaen" w:hAnsi="Sylfaen"/>
          <w:noProof/>
          <w:sz w:val="24"/>
          <w:szCs w:val="24"/>
          <w:lang w:val="en-US"/>
        </w:rPr>
        <w:t xml:space="preserve"> </w:t>
      </w:r>
      <w:r>
        <w:rPr>
          <w:rFonts w:ascii="Sylfaen" w:hAnsi="Sylfaen"/>
          <w:noProof/>
          <w:sz w:val="24"/>
          <w:szCs w:val="24"/>
        </w:rPr>
        <w:t>նախնական</w:t>
      </w:r>
      <w:r>
        <w:rPr>
          <w:rFonts w:ascii="Sylfaen" w:hAnsi="Sylfaen"/>
          <w:noProof/>
          <w:sz w:val="24"/>
          <w:szCs w:val="24"/>
          <w:lang w:val="en-US"/>
        </w:rPr>
        <w:t xml:space="preserve"> </w:t>
      </w:r>
      <w:r>
        <w:rPr>
          <w:rFonts w:ascii="Sylfaen" w:hAnsi="Sylfaen"/>
          <w:noProof/>
          <w:sz w:val="24"/>
          <w:szCs w:val="24"/>
        </w:rPr>
        <w:t>իրավական</w:t>
      </w:r>
      <w:r>
        <w:rPr>
          <w:rFonts w:ascii="Sylfaen" w:hAnsi="Sylfaen"/>
          <w:noProof/>
          <w:sz w:val="24"/>
          <w:szCs w:val="24"/>
          <w:lang w:val="en-US"/>
        </w:rPr>
        <w:t xml:space="preserve"> </w:t>
      </w:r>
      <w:r>
        <w:rPr>
          <w:rFonts w:ascii="Sylfaen" w:hAnsi="Sylfaen"/>
          <w:noProof/>
          <w:sz w:val="24"/>
          <w:szCs w:val="24"/>
        </w:rPr>
        <w:t>վիճակ</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երբ</w:t>
      </w:r>
      <w:r>
        <w:rPr>
          <w:rFonts w:ascii="Sylfaen" w:hAnsi="Sylfaen"/>
          <w:noProof/>
          <w:sz w:val="24"/>
          <w:szCs w:val="24"/>
          <w:lang w:val="en-US"/>
        </w:rPr>
        <w:t xml:space="preserve"> </w:t>
      </w:r>
      <w:r>
        <w:rPr>
          <w:rFonts w:ascii="Sylfaen" w:hAnsi="Sylfaen"/>
          <w:noProof/>
          <w:sz w:val="24"/>
          <w:szCs w:val="24"/>
        </w:rPr>
        <w:t>անձն</w:t>
      </w:r>
      <w:r>
        <w:rPr>
          <w:rFonts w:ascii="Sylfaen" w:hAnsi="Sylfaen"/>
          <w:noProof/>
          <w:sz w:val="24"/>
          <w:szCs w:val="24"/>
          <w:lang w:val="en-US"/>
        </w:rPr>
        <w:t xml:space="preserve"> </w:t>
      </w:r>
      <w:r>
        <w:rPr>
          <w:rFonts w:ascii="Sylfaen" w:hAnsi="Sylfaen"/>
          <w:noProof/>
          <w:sz w:val="24"/>
          <w:szCs w:val="24"/>
        </w:rPr>
        <w:t>արգելանքի</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վերցվում</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բերվում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վարույթ</w:t>
      </w:r>
      <w:r>
        <w:rPr>
          <w:rFonts w:ascii="Sylfaen" w:hAnsi="Sylfaen"/>
          <w:noProof/>
          <w:sz w:val="24"/>
          <w:szCs w:val="24"/>
          <w:lang w:val="en-US"/>
        </w:rPr>
        <w:t xml:space="preserve"> </w:t>
      </w:r>
      <w:r>
        <w:rPr>
          <w:rFonts w:ascii="Sylfaen" w:hAnsi="Sylfaen"/>
          <w:noProof/>
          <w:sz w:val="24"/>
          <w:szCs w:val="24"/>
        </w:rPr>
        <w:t>իրականացնող</w:t>
      </w:r>
      <w:r>
        <w:rPr>
          <w:rFonts w:ascii="Sylfaen" w:hAnsi="Sylfaen"/>
          <w:noProof/>
          <w:sz w:val="24"/>
          <w:szCs w:val="24"/>
          <w:lang w:val="en-US"/>
        </w:rPr>
        <w:t xml:space="preserve"> </w:t>
      </w:r>
      <w:r>
        <w:rPr>
          <w:rFonts w:ascii="Sylfaen" w:hAnsi="Sylfaen"/>
          <w:noProof/>
          <w:sz w:val="24"/>
          <w:szCs w:val="24"/>
        </w:rPr>
        <w:t>մարմնի</w:t>
      </w:r>
      <w:r>
        <w:rPr>
          <w:rFonts w:ascii="Sylfaen" w:hAnsi="Sylfaen"/>
          <w:noProof/>
          <w:sz w:val="24"/>
          <w:szCs w:val="24"/>
          <w:lang w:val="en-US"/>
        </w:rPr>
        <w:t xml:space="preserve"> </w:t>
      </w:r>
      <w:r>
        <w:rPr>
          <w:rFonts w:ascii="Sylfaen" w:hAnsi="Sylfaen"/>
          <w:noProof/>
          <w:sz w:val="24"/>
          <w:szCs w:val="24"/>
        </w:rPr>
        <w:t>մոտ</w:t>
      </w:r>
      <w:r>
        <w:rPr>
          <w:rFonts w:ascii="Sylfaen" w:hAnsi="Sylfaen"/>
          <w:noProof/>
          <w:sz w:val="24"/>
          <w:szCs w:val="24"/>
          <w:lang w:val="en-US"/>
        </w:rPr>
        <w:t xml:space="preserve">: </w:t>
      </w:r>
      <w:r>
        <w:rPr>
          <w:rFonts w:ascii="Sylfaen" w:hAnsi="Sylfaen"/>
          <w:noProof/>
          <w:sz w:val="24"/>
          <w:szCs w:val="24"/>
        </w:rPr>
        <w:t>Այս</w:t>
      </w:r>
      <w:r>
        <w:rPr>
          <w:rFonts w:ascii="Sylfaen" w:hAnsi="Sylfaen"/>
          <w:noProof/>
          <w:sz w:val="24"/>
          <w:szCs w:val="24"/>
          <w:lang w:val="en-US"/>
        </w:rPr>
        <w:t xml:space="preserve"> </w:t>
      </w:r>
      <w:r>
        <w:rPr>
          <w:rFonts w:ascii="Sylfaen" w:hAnsi="Sylfaen"/>
          <w:noProof/>
          <w:sz w:val="24"/>
          <w:szCs w:val="24"/>
        </w:rPr>
        <w:t>դեպքում</w:t>
      </w:r>
      <w:r>
        <w:rPr>
          <w:rFonts w:ascii="Sylfaen" w:hAnsi="Sylfaen"/>
          <w:noProof/>
          <w:sz w:val="24"/>
          <w:szCs w:val="24"/>
          <w:lang w:val="en-US"/>
        </w:rPr>
        <w:t xml:space="preserve"> «</w:t>
      </w:r>
      <w:r>
        <w:rPr>
          <w:rFonts w:ascii="Sylfaen" w:hAnsi="Sylfaen"/>
          <w:noProof/>
          <w:sz w:val="24"/>
          <w:szCs w:val="24"/>
        </w:rPr>
        <w:t>բերված</w:t>
      </w:r>
      <w:r>
        <w:rPr>
          <w:rFonts w:ascii="Sylfaen" w:hAnsi="Sylfaen"/>
          <w:noProof/>
          <w:sz w:val="24"/>
          <w:szCs w:val="24"/>
          <w:lang w:val="en-US"/>
        </w:rPr>
        <w:t xml:space="preserve">ը»  </w:t>
      </w:r>
      <w:r>
        <w:rPr>
          <w:rFonts w:ascii="Sylfaen" w:hAnsi="Sylfaen"/>
          <w:noProof/>
          <w:sz w:val="24"/>
          <w:szCs w:val="24"/>
        </w:rPr>
        <w:t>ևս</w:t>
      </w:r>
      <w:r>
        <w:rPr>
          <w:rFonts w:ascii="Sylfaen" w:hAnsi="Sylfaen"/>
          <w:noProof/>
          <w:sz w:val="24"/>
          <w:szCs w:val="24"/>
          <w:lang w:val="en-US"/>
        </w:rPr>
        <w:t xml:space="preserve"> </w:t>
      </w:r>
      <w:r>
        <w:rPr>
          <w:rFonts w:ascii="Sylfaen" w:hAnsi="Sylfaen"/>
          <w:noProof/>
          <w:sz w:val="24"/>
          <w:szCs w:val="24"/>
        </w:rPr>
        <w:t>օգտվում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Կոնվենցիայով</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ՀՀ</w:t>
      </w:r>
      <w:r>
        <w:rPr>
          <w:rFonts w:ascii="Sylfaen" w:hAnsi="Sylfaen"/>
          <w:noProof/>
          <w:sz w:val="24"/>
          <w:szCs w:val="24"/>
          <w:lang w:val="en-US"/>
        </w:rPr>
        <w:t xml:space="preserve"> </w:t>
      </w:r>
      <w:r>
        <w:rPr>
          <w:rFonts w:ascii="Sylfaen" w:hAnsi="Sylfaen"/>
          <w:noProof/>
          <w:sz w:val="24"/>
          <w:szCs w:val="24"/>
        </w:rPr>
        <w:t>Սահմանադրությամբ</w:t>
      </w:r>
      <w:r>
        <w:rPr>
          <w:rFonts w:ascii="Sylfaen" w:hAnsi="Sylfaen"/>
          <w:noProof/>
          <w:sz w:val="24"/>
          <w:szCs w:val="24"/>
          <w:lang w:val="en-US"/>
        </w:rPr>
        <w:t xml:space="preserve"> </w:t>
      </w:r>
      <w:r>
        <w:rPr>
          <w:rFonts w:ascii="Sylfaen" w:hAnsi="Sylfaen"/>
          <w:noProof/>
          <w:sz w:val="24"/>
          <w:szCs w:val="24"/>
        </w:rPr>
        <w:t>նախատեսված</w:t>
      </w:r>
      <w:r>
        <w:rPr>
          <w:rFonts w:ascii="Sylfaen" w:hAnsi="Sylfaen"/>
          <w:noProof/>
          <w:sz w:val="24"/>
          <w:szCs w:val="24"/>
          <w:lang w:val="en-US"/>
        </w:rPr>
        <w:t xml:space="preserve"> </w:t>
      </w:r>
      <w:r>
        <w:rPr>
          <w:rFonts w:ascii="Sylfaen" w:hAnsi="Sylfaen"/>
          <w:noProof/>
          <w:sz w:val="24"/>
          <w:szCs w:val="24"/>
        </w:rPr>
        <w:t>նվազագույն</w:t>
      </w:r>
      <w:r>
        <w:rPr>
          <w:rFonts w:ascii="Sylfaen" w:hAnsi="Sylfaen"/>
          <w:noProof/>
          <w:sz w:val="24"/>
          <w:szCs w:val="24"/>
          <w:lang w:val="en-US"/>
        </w:rPr>
        <w:t xml:space="preserve"> </w:t>
      </w:r>
      <w:r>
        <w:rPr>
          <w:rFonts w:ascii="Sylfaen" w:hAnsi="Sylfaen"/>
          <w:noProof/>
          <w:sz w:val="24"/>
          <w:szCs w:val="24"/>
        </w:rPr>
        <w:t>իրավունքներից</w:t>
      </w:r>
      <w:r>
        <w:rPr>
          <w:rFonts w:ascii="Sylfaen" w:hAnsi="Sylfaen"/>
          <w:noProof/>
          <w:sz w:val="24"/>
          <w:szCs w:val="24"/>
          <w:lang w:val="en-US"/>
        </w:rPr>
        <w:t xml:space="preserve">: </w:t>
      </w:r>
      <w:r>
        <w:rPr>
          <w:rFonts w:ascii="Sylfaen" w:hAnsi="Sylfaen"/>
          <w:noProof/>
          <w:sz w:val="24"/>
          <w:szCs w:val="24"/>
        </w:rPr>
        <w:t>Այսինքն՝</w:t>
      </w:r>
      <w:r>
        <w:rPr>
          <w:rFonts w:ascii="Sylfaen" w:hAnsi="Sylfaen"/>
          <w:noProof/>
          <w:sz w:val="24"/>
          <w:szCs w:val="24"/>
          <w:lang w:val="en-US"/>
        </w:rPr>
        <w:t xml:space="preserve"> </w:t>
      </w:r>
      <w:r>
        <w:rPr>
          <w:rFonts w:ascii="Sylfaen" w:hAnsi="Sylfaen"/>
          <w:noProof/>
          <w:sz w:val="24"/>
          <w:szCs w:val="24"/>
        </w:rPr>
        <w:t>այդ</w:t>
      </w:r>
      <w:r>
        <w:rPr>
          <w:rFonts w:ascii="Sylfaen" w:hAnsi="Sylfaen"/>
          <w:noProof/>
          <w:sz w:val="24"/>
          <w:szCs w:val="24"/>
          <w:lang w:val="en-US"/>
        </w:rPr>
        <w:t xml:space="preserve"> </w:t>
      </w:r>
      <w:r>
        <w:rPr>
          <w:rFonts w:ascii="Sylfaen" w:hAnsi="Sylfaen"/>
          <w:noProof/>
          <w:sz w:val="24"/>
          <w:szCs w:val="24"/>
        </w:rPr>
        <w:t>բոլոր</w:t>
      </w:r>
      <w:r>
        <w:rPr>
          <w:rFonts w:ascii="Sylfaen" w:hAnsi="Sylfaen"/>
          <w:noProof/>
          <w:sz w:val="24"/>
          <w:szCs w:val="24"/>
          <w:lang w:val="en-US"/>
        </w:rPr>
        <w:t xml:space="preserve"> </w:t>
      </w:r>
      <w:r>
        <w:rPr>
          <w:rFonts w:ascii="Sylfaen" w:hAnsi="Sylfaen"/>
          <w:noProof/>
          <w:sz w:val="24"/>
          <w:szCs w:val="24"/>
        </w:rPr>
        <w:t>դեպքերում</w:t>
      </w:r>
      <w:r>
        <w:rPr>
          <w:rFonts w:ascii="Sylfaen" w:hAnsi="Sylfaen"/>
          <w:noProof/>
          <w:sz w:val="24"/>
          <w:szCs w:val="24"/>
          <w:lang w:val="en-US"/>
        </w:rPr>
        <w:t xml:space="preserve"> </w:t>
      </w:r>
      <w:r>
        <w:rPr>
          <w:rFonts w:ascii="Sylfaen" w:hAnsi="Sylfaen"/>
          <w:noProof/>
          <w:sz w:val="24"/>
          <w:szCs w:val="24"/>
        </w:rPr>
        <w:t>անձինք</w:t>
      </w:r>
      <w:r>
        <w:rPr>
          <w:rFonts w:ascii="Sylfaen" w:hAnsi="Sylfaen"/>
          <w:noProof/>
          <w:sz w:val="24"/>
          <w:szCs w:val="24"/>
          <w:lang w:val="en-US"/>
        </w:rPr>
        <w:t xml:space="preserve"> </w:t>
      </w:r>
      <w:r>
        <w:rPr>
          <w:rFonts w:ascii="Sylfaen" w:hAnsi="Sylfaen"/>
          <w:noProof/>
          <w:sz w:val="24"/>
          <w:szCs w:val="24"/>
        </w:rPr>
        <w:t>իրավունք</w:t>
      </w:r>
      <w:r>
        <w:rPr>
          <w:rFonts w:ascii="Sylfaen" w:hAnsi="Sylfaen"/>
          <w:noProof/>
          <w:sz w:val="24"/>
          <w:szCs w:val="24"/>
          <w:lang w:val="en-US"/>
        </w:rPr>
        <w:t xml:space="preserve"> </w:t>
      </w:r>
      <w:r>
        <w:rPr>
          <w:rFonts w:ascii="Sylfaen" w:hAnsi="Sylfaen"/>
          <w:noProof/>
          <w:sz w:val="24"/>
          <w:szCs w:val="24"/>
        </w:rPr>
        <w:t>ունեն</w:t>
      </w:r>
      <w:r>
        <w:rPr>
          <w:rFonts w:ascii="Sylfaen" w:hAnsi="Sylfaen"/>
          <w:noProof/>
          <w:sz w:val="24"/>
          <w:szCs w:val="24"/>
          <w:lang w:val="en-US"/>
        </w:rPr>
        <w:t xml:space="preserve"> </w:t>
      </w:r>
      <w:r>
        <w:rPr>
          <w:rFonts w:ascii="Sylfaen" w:hAnsi="Sylfaen"/>
          <w:noProof/>
          <w:sz w:val="24"/>
          <w:szCs w:val="24"/>
        </w:rPr>
        <w:t>անհապաղ</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հասկանալի</w:t>
      </w:r>
      <w:r>
        <w:rPr>
          <w:rFonts w:ascii="Sylfaen" w:hAnsi="Sylfaen"/>
          <w:noProof/>
          <w:sz w:val="24"/>
          <w:szCs w:val="24"/>
          <w:lang w:val="en-US"/>
        </w:rPr>
        <w:t xml:space="preserve"> </w:t>
      </w:r>
      <w:r>
        <w:rPr>
          <w:rFonts w:ascii="Sylfaen" w:hAnsi="Sylfaen"/>
          <w:noProof/>
          <w:sz w:val="24"/>
          <w:szCs w:val="24"/>
        </w:rPr>
        <w:t>լեզվով</w:t>
      </w:r>
      <w:r>
        <w:rPr>
          <w:rFonts w:ascii="Sylfaen" w:hAnsi="Sylfaen"/>
          <w:noProof/>
          <w:sz w:val="24"/>
          <w:szCs w:val="24"/>
          <w:lang w:val="en-US"/>
        </w:rPr>
        <w:t xml:space="preserve"> </w:t>
      </w:r>
      <w:r>
        <w:rPr>
          <w:rFonts w:ascii="Sylfaen" w:hAnsi="Sylfaen"/>
          <w:noProof/>
          <w:sz w:val="24"/>
          <w:szCs w:val="24"/>
        </w:rPr>
        <w:t>տեղեկանալու</w:t>
      </w:r>
      <w:r>
        <w:rPr>
          <w:rFonts w:ascii="Sylfaen" w:hAnsi="Sylfaen"/>
          <w:noProof/>
          <w:sz w:val="24"/>
          <w:szCs w:val="24"/>
          <w:lang w:val="en-US"/>
        </w:rPr>
        <w:t xml:space="preserve"> </w:t>
      </w:r>
      <w:r>
        <w:rPr>
          <w:rFonts w:ascii="Sylfaen" w:hAnsi="Sylfaen"/>
          <w:noProof/>
          <w:sz w:val="24"/>
          <w:szCs w:val="24"/>
        </w:rPr>
        <w:t>իրենց</w:t>
      </w:r>
      <w:r>
        <w:rPr>
          <w:rFonts w:ascii="Sylfaen" w:hAnsi="Sylfaen"/>
          <w:noProof/>
          <w:sz w:val="24"/>
          <w:szCs w:val="24"/>
          <w:lang w:val="en-US"/>
        </w:rPr>
        <w:t xml:space="preserve"> </w:t>
      </w:r>
      <w:r>
        <w:rPr>
          <w:rFonts w:ascii="Sylfaen" w:hAnsi="Sylfaen"/>
          <w:noProof/>
          <w:sz w:val="24"/>
          <w:szCs w:val="24"/>
        </w:rPr>
        <w:t>արգելանքի</w:t>
      </w:r>
      <w:r>
        <w:rPr>
          <w:rFonts w:ascii="Sylfaen" w:hAnsi="Sylfaen"/>
          <w:noProof/>
          <w:sz w:val="24"/>
          <w:szCs w:val="24"/>
          <w:lang w:val="en-US"/>
        </w:rPr>
        <w:t xml:space="preserve"> </w:t>
      </w:r>
      <w:r>
        <w:rPr>
          <w:rFonts w:ascii="Sylfaen" w:hAnsi="Sylfaen"/>
          <w:noProof/>
          <w:sz w:val="24"/>
          <w:szCs w:val="24"/>
        </w:rPr>
        <w:t>վերցնելու</w:t>
      </w:r>
      <w:r>
        <w:rPr>
          <w:rFonts w:ascii="Sylfaen" w:hAnsi="Sylfaen"/>
          <w:noProof/>
          <w:sz w:val="24"/>
          <w:szCs w:val="24"/>
          <w:lang w:val="en-US"/>
        </w:rPr>
        <w:t xml:space="preserve"> </w:t>
      </w:r>
      <w:r>
        <w:rPr>
          <w:rFonts w:ascii="Sylfaen" w:hAnsi="Sylfaen"/>
          <w:noProof/>
          <w:sz w:val="24"/>
          <w:szCs w:val="24"/>
        </w:rPr>
        <w:t>պատճառների</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t>Եվրոպական</w:t>
      </w:r>
      <w:r>
        <w:rPr>
          <w:rFonts w:ascii="Sylfaen" w:hAnsi="Sylfaen"/>
          <w:noProof/>
          <w:sz w:val="24"/>
          <w:szCs w:val="24"/>
          <w:lang w:val="en-US"/>
        </w:rPr>
        <w:t xml:space="preserve"> </w:t>
      </w:r>
      <w:r>
        <w:rPr>
          <w:rFonts w:ascii="Sylfaen" w:hAnsi="Sylfaen"/>
          <w:noProof/>
          <w:sz w:val="24"/>
          <w:szCs w:val="24"/>
        </w:rPr>
        <w:t>կոնվենցիայի</w:t>
      </w:r>
      <w:r>
        <w:rPr>
          <w:rFonts w:ascii="Sylfaen" w:hAnsi="Sylfaen"/>
          <w:noProof/>
          <w:sz w:val="24"/>
          <w:szCs w:val="24"/>
          <w:lang w:val="en-US"/>
        </w:rPr>
        <w:t xml:space="preserve"> 6-րդ հոդվածի 3-րդ մասի «</w:t>
      </w:r>
      <w:r>
        <w:rPr>
          <w:rFonts w:ascii="Sylfaen" w:hAnsi="Sylfaen"/>
          <w:noProof/>
          <w:sz w:val="24"/>
          <w:szCs w:val="24"/>
        </w:rPr>
        <w:t>ա</w:t>
      </w:r>
      <w:r>
        <w:rPr>
          <w:rFonts w:ascii="Sylfaen" w:hAnsi="Sylfaen"/>
          <w:noProof/>
          <w:sz w:val="24"/>
          <w:szCs w:val="24"/>
          <w:lang w:val="en-US"/>
        </w:rPr>
        <w:t>» ենթակետ</w:t>
      </w:r>
      <w:r>
        <w:rPr>
          <w:rFonts w:ascii="Sylfaen" w:hAnsi="Sylfaen"/>
          <w:noProof/>
          <w:sz w:val="24"/>
          <w:szCs w:val="24"/>
        </w:rPr>
        <w:t>ով</w:t>
      </w:r>
      <w:r>
        <w:rPr>
          <w:rFonts w:ascii="Sylfaen" w:hAnsi="Sylfaen"/>
          <w:noProof/>
          <w:sz w:val="24"/>
          <w:szCs w:val="24"/>
          <w:lang w:val="en-US"/>
        </w:rPr>
        <w:t xml:space="preserve"> </w:t>
      </w:r>
      <w:r>
        <w:rPr>
          <w:rFonts w:ascii="Sylfaen" w:hAnsi="Sylfaen"/>
          <w:noProof/>
          <w:sz w:val="24"/>
          <w:szCs w:val="24"/>
        </w:rPr>
        <w:t>սահմանված</w:t>
      </w:r>
      <w:r>
        <w:rPr>
          <w:rFonts w:ascii="Sylfaen" w:hAnsi="Sylfaen"/>
          <w:noProof/>
          <w:sz w:val="24"/>
          <w:szCs w:val="24"/>
          <w:lang w:val="en-US"/>
        </w:rPr>
        <w:t xml:space="preserve"> </w:t>
      </w:r>
      <w:r>
        <w:rPr>
          <w:rFonts w:ascii="Sylfaen" w:hAnsi="Sylfaen"/>
          <w:noProof/>
          <w:sz w:val="24"/>
          <w:szCs w:val="24"/>
        </w:rPr>
        <w:t>մյուս</w:t>
      </w:r>
      <w:r>
        <w:rPr>
          <w:rFonts w:ascii="Sylfaen" w:hAnsi="Sylfaen"/>
          <w:noProof/>
          <w:sz w:val="24"/>
          <w:szCs w:val="24"/>
          <w:lang w:val="en-US"/>
        </w:rPr>
        <w:t xml:space="preserve"> </w:t>
      </w:r>
      <w:r>
        <w:rPr>
          <w:rFonts w:ascii="Sylfaen" w:hAnsi="Sylfaen"/>
          <w:noProof/>
          <w:sz w:val="24"/>
          <w:szCs w:val="24"/>
        </w:rPr>
        <w:t>երաշխիքն</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առաջադրված</w:t>
      </w:r>
      <w:r>
        <w:rPr>
          <w:rFonts w:ascii="Sylfaen" w:hAnsi="Sylfaen"/>
          <w:noProof/>
          <w:sz w:val="24"/>
          <w:szCs w:val="24"/>
          <w:lang w:val="en-US"/>
        </w:rPr>
        <w:t xml:space="preserve"> </w:t>
      </w:r>
      <w:r>
        <w:rPr>
          <w:rFonts w:ascii="Sylfaen" w:hAnsi="Sylfaen"/>
          <w:noProof/>
          <w:sz w:val="24"/>
          <w:szCs w:val="24"/>
        </w:rPr>
        <w:t>մեղադրանքը</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ներկայացվի</w:t>
      </w:r>
      <w:r>
        <w:rPr>
          <w:rFonts w:ascii="Sylfaen" w:hAnsi="Sylfaen"/>
          <w:noProof/>
          <w:sz w:val="24"/>
          <w:szCs w:val="24"/>
          <w:lang w:val="en-US"/>
        </w:rPr>
        <w:t xml:space="preserve"> </w:t>
      </w:r>
      <w:r>
        <w:rPr>
          <w:rFonts w:ascii="Sylfaen" w:hAnsi="Sylfaen"/>
          <w:i/>
          <w:noProof/>
          <w:sz w:val="24"/>
          <w:szCs w:val="24"/>
        </w:rPr>
        <w:t>հասկանալի</w:t>
      </w:r>
      <w:r>
        <w:rPr>
          <w:rFonts w:ascii="Sylfaen" w:hAnsi="Sylfaen"/>
          <w:i/>
          <w:noProof/>
          <w:sz w:val="24"/>
          <w:szCs w:val="24"/>
          <w:lang w:val="en-US"/>
        </w:rPr>
        <w:t xml:space="preserve"> </w:t>
      </w:r>
      <w:r>
        <w:rPr>
          <w:rFonts w:ascii="Sylfaen" w:hAnsi="Sylfaen"/>
          <w:i/>
          <w:noProof/>
          <w:sz w:val="24"/>
          <w:szCs w:val="24"/>
        </w:rPr>
        <w:t>լեզվով</w:t>
      </w:r>
      <w:r>
        <w:rPr>
          <w:rFonts w:ascii="Sylfaen" w:hAnsi="Sylfaen"/>
          <w:noProof/>
          <w:sz w:val="24"/>
          <w:szCs w:val="24"/>
          <w:lang w:val="en-US"/>
        </w:rPr>
        <w:t xml:space="preserve">: </w:t>
      </w:r>
      <w:r>
        <w:rPr>
          <w:rFonts w:ascii="Sylfaen" w:hAnsi="Sylfaen"/>
          <w:noProof/>
          <w:sz w:val="24"/>
          <w:szCs w:val="24"/>
        </w:rPr>
        <w:t>Խոսքը</w:t>
      </w:r>
      <w:r>
        <w:rPr>
          <w:rFonts w:ascii="Sylfaen" w:hAnsi="Sylfaen"/>
          <w:noProof/>
          <w:sz w:val="24"/>
          <w:szCs w:val="24"/>
          <w:lang w:val="en-US"/>
        </w:rPr>
        <w:t xml:space="preserve"> </w:t>
      </w:r>
      <w:r>
        <w:rPr>
          <w:rFonts w:ascii="Sylfaen" w:hAnsi="Sylfaen"/>
          <w:noProof/>
          <w:sz w:val="24"/>
          <w:szCs w:val="24"/>
        </w:rPr>
        <w:t>դատավարության</w:t>
      </w:r>
      <w:r>
        <w:rPr>
          <w:rFonts w:ascii="Sylfaen" w:hAnsi="Sylfaen"/>
          <w:noProof/>
          <w:sz w:val="24"/>
          <w:szCs w:val="24"/>
          <w:lang w:val="en-US"/>
        </w:rPr>
        <w:t xml:space="preserve"> </w:t>
      </w:r>
      <w:r>
        <w:rPr>
          <w:rFonts w:ascii="Sylfaen" w:hAnsi="Sylfaen"/>
          <w:noProof/>
          <w:sz w:val="24"/>
          <w:szCs w:val="24"/>
        </w:rPr>
        <w:t>լեզվի</w:t>
      </w:r>
      <w:r>
        <w:rPr>
          <w:rFonts w:ascii="Sylfaen" w:hAnsi="Sylfaen"/>
          <w:noProof/>
          <w:sz w:val="24"/>
          <w:szCs w:val="24"/>
          <w:lang w:val="en-US"/>
        </w:rPr>
        <w:t xml:space="preserve"> </w:t>
      </w:r>
      <w:r>
        <w:rPr>
          <w:rFonts w:ascii="Sylfaen" w:hAnsi="Sylfaen"/>
          <w:noProof/>
          <w:sz w:val="24"/>
          <w:szCs w:val="24"/>
        </w:rPr>
        <w:t>սկզբունքի</w:t>
      </w:r>
      <w:r>
        <w:rPr>
          <w:rFonts w:ascii="Sylfaen" w:hAnsi="Sylfaen"/>
          <w:noProof/>
          <w:sz w:val="24"/>
          <w:szCs w:val="24"/>
          <w:lang w:val="en-US"/>
        </w:rPr>
        <w:t xml:space="preserve"> </w:t>
      </w:r>
      <w:r>
        <w:rPr>
          <w:rFonts w:ascii="Sylfaen" w:hAnsi="Sylfaen"/>
          <w:noProof/>
          <w:sz w:val="24"/>
          <w:szCs w:val="24"/>
        </w:rPr>
        <w:t>պահպանման</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նման</w:t>
      </w:r>
      <w:r>
        <w:rPr>
          <w:rFonts w:ascii="Sylfaen" w:hAnsi="Sylfaen"/>
          <w:noProof/>
          <w:sz w:val="24"/>
          <w:szCs w:val="24"/>
          <w:lang w:val="en-US"/>
        </w:rPr>
        <w:t xml:space="preserve"> </w:t>
      </w:r>
      <w:r>
        <w:rPr>
          <w:rFonts w:ascii="Sylfaen" w:hAnsi="Sylfaen"/>
          <w:noProof/>
          <w:sz w:val="24"/>
          <w:szCs w:val="24"/>
        </w:rPr>
        <w:t>հնարավորություն</w:t>
      </w:r>
      <w:r>
        <w:rPr>
          <w:rFonts w:ascii="Sylfaen" w:hAnsi="Sylfaen"/>
          <w:noProof/>
          <w:sz w:val="24"/>
          <w:szCs w:val="24"/>
          <w:lang w:val="en-US"/>
        </w:rPr>
        <w:t xml:space="preserve">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տրվի</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միայն</w:t>
      </w:r>
      <w:r>
        <w:rPr>
          <w:rFonts w:ascii="Sylfaen" w:hAnsi="Sylfaen"/>
          <w:noProof/>
          <w:sz w:val="24"/>
          <w:szCs w:val="24"/>
          <w:lang w:val="en-US"/>
        </w:rPr>
        <w:t xml:space="preserve"> </w:t>
      </w:r>
      <w:r>
        <w:rPr>
          <w:rFonts w:ascii="Sylfaen" w:hAnsi="Sylfaen"/>
          <w:noProof/>
          <w:sz w:val="24"/>
          <w:szCs w:val="24"/>
        </w:rPr>
        <w:t>մեղադրանք</w:t>
      </w:r>
      <w:r>
        <w:rPr>
          <w:rFonts w:ascii="Sylfaen" w:hAnsi="Sylfaen"/>
          <w:noProof/>
          <w:sz w:val="24"/>
          <w:szCs w:val="24"/>
          <w:lang w:val="en-US"/>
        </w:rPr>
        <w:t xml:space="preserve"> </w:t>
      </w:r>
      <w:r>
        <w:rPr>
          <w:rFonts w:ascii="Sylfaen" w:hAnsi="Sylfaen"/>
          <w:noProof/>
          <w:sz w:val="24"/>
          <w:szCs w:val="24"/>
        </w:rPr>
        <w:t>առաջադրելու</w:t>
      </w:r>
      <w:r>
        <w:rPr>
          <w:rFonts w:ascii="Sylfaen" w:hAnsi="Sylfaen"/>
          <w:noProof/>
          <w:sz w:val="24"/>
          <w:szCs w:val="24"/>
          <w:lang w:val="en-US"/>
        </w:rPr>
        <w:t xml:space="preserve"> </w:t>
      </w:r>
      <w:r>
        <w:rPr>
          <w:rFonts w:ascii="Sylfaen" w:hAnsi="Sylfaen"/>
          <w:noProof/>
          <w:sz w:val="24"/>
          <w:szCs w:val="24"/>
        </w:rPr>
        <w:t>ու</w:t>
      </w:r>
      <w:r>
        <w:rPr>
          <w:rFonts w:ascii="Sylfaen" w:hAnsi="Sylfaen"/>
          <w:noProof/>
          <w:sz w:val="24"/>
          <w:szCs w:val="24"/>
          <w:lang w:val="en-US"/>
        </w:rPr>
        <w:t xml:space="preserve"> </w:t>
      </w:r>
      <w:r>
        <w:rPr>
          <w:rFonts w:ascii="Sylfaen" w:hAnsi="Sylfaen"/>
          <w:noProof/>
          <w:sz w:val="24"/>
          <w:szCs w:val="24"/>
        </w:rPr>
        <w:t>նրան</w:t>
      </w:r>
      <w:r>
        <w:rPr>
          <w:rFonts w:ascii="Sylfaen" w:hAnsi="Sylfaen"/>
          <w:noProof/>
          <w:sz w:val="24"/>
          <w:szCs w:val="24"/>
          <w:lang w:val="en-US"/>
        </w:rPr>
        <w:t xml:space="preserve"> </w:t>
      </w:r>
      <w:r>
        <w:rPr>
          <w:rFonts w:ascii="Sylfaen" w:hAnsi="Sylfaen"/>
          <w:noProof/>
          <w:sz w:val="24"/>
          <w:szCs w:val="24"/>
        </w:rPr>
        <w:t>հարցաքնելու</w:t>
      </w:r>
      <w:r>
        <w:rPr>
          <w:rFonts w:ascii="Sylfaen" w:hAnsi="Sylfaen"/>
          <w:noProof/>
          <w:sz w:val="24"/>
          <w:szCs w:val="24"/>
          <w:lang w:val="en-US"/>
        </w:rPr>
        <w:t xml:space="preserve"> </w:t>
      </w:r>
      <w:r>
        <w:rPr>
          <w:rFonts w:ascii="Sylfaen" w:hAnsi="Sylfaen"/>
          <w:noProof/>
          <w:sz w:val="24"/>
          <w:szCs w:val="24"/>
        </w:rPr>
        <w:t>ժամանակ</w:t>
      </w:r>
      <w:r>
        <w:rPr>
          <w:rFonts w:ascii="Sylfaen" w:hAnsi="Sylfaen"/>
          <w:noProof/>
          <w:sz w:val="24"/>
          <w:szCs w:val="24"/>
          <w:lang w:val="en-US"/>
        </w:rPr>
        <w:t xml:space="preserve">, </w:t>
      </w:r>
      <w:r>
        <w:rPr>
          <w:rFonts w:ascii="Sylfaen" w:hAnsi="Sylfaen"/>
          <w:noProof/>
          <w:sz w:val="24"/>
          <w:szCs w:val="24"/>
        </w:rPr>
        <w:t>այլ</w:t>
      </w:r>
      <w:r>
        <w:rPr>
          <w:rFonts w:ascii="Sylfaen" w:hAnsi="Sylfaen"/>
          <w:noProof/>
          <w:sz w:val="24"/>
          <w:szCs w:val="24"/>
          <w:lang w:val="en-US"/>
        </w:rPr>
        <w:t xml:space="preserve"> </w:t>
      </w:r>
      <w:r>
        <w:rPr>
          <w:rFonts w:ascii="Sylfaen" w:hAnsi="Sylfaen"/>
          <w:noProof/>
          <w:sz w:val="24"/>
          <w:szCs w:val="24"/>
        </w:rPr>
        <w:t>նաև</w:t>
      </w:r>
      <w:r>
        <w:rPr>
          <w:rFonts w:ascii="Sylfaen" w:hAnsi="Sylfaen"/>
          <w:noProof/>
          <w:sz w:val="24"/>
          <w:szCs w:val="24"/>
          <w:lang w:val="en-US"/>
        </w:rPr>
        <w:t xml:space="preserve"> </w:t>
      </w:r>
      <w:r>
        <w:rPr>
          <w:rFonts w:ascii="Sylfaen" w:hAnsi="Sylfaen"/>
          <w:noProof/>
          <w:sz w:val="24"/>
          <w:szCs w:val="24"/>
        </w:rPr>
        <w:t>դատավարության</w:t>
      </w:r>
      <w:r>
        <w:rPr>
          <w:rFonts w:ascii="Sylfaen" w:hAnsi="Sylfaen"/>
          <w:noProof/>
          <w:sz w:val="24"/>
          <w:szCs w:val="24"/>
          <w:lang w:val="en-US"/>
        </w:rPr>
        <w:t xml:space="preserve"> </w:t>
      </w:r>
      <w:r>
        <w:rPr>
          <w:rFonts w:ascii="Sylfaen" w:hAnsi="Sylfaen"/>
          <w:noProof/>
          <w:sz w:val="24"/>
          <w:szCs w:val="24"/>
        </w:rPr>
        <w:t>ամբողջ</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w:t>
      </w:r>
      <w:r>
        <w:rPr>
          <w:rFonts w:ascii="Sylfaen" w:hAnsi="Sylfaen"/>
          <w:noProof/>
          <w:sz w:val="24"/>
          <w:szCs w:val="24"/>
        </w:rPr>
        <w:t>Որևէ</w:t>
      </w:r>
      <w:r>
        <w:rPr>
          <w:rFonts w:ascii="Sylfaen" w:hAnsi="Sylfaen"/>
          <w:noProof/>
          <w:sz w:val="24"/>
          <w:szCs w:val="24"/>
          <w:lang w:val="en-US"/>
        </w:rPr>
        <w:t xml:space="preserve"> </w:t>
      </w:r>
      <w:r>
        <w:rPr>
          <w:rFonts w:ascii="Sylfaen" w:hAnsi="Sylfaen"/>
          <w:noProof/>
          <w:sz w:val="24"/>
          <w:szCs w:val="24"/>
        </w:rPr>
        <w:t>խոսք</w:t>
      </w:r>
      <w:r>
        <w:rPr>
          <w:rFonts w:ascii="Sylfaen" w:hAnsi="Sylfaen"/>
          <w:noProof/>
          <w:sz w:val="24"/>
          <w:szCs w:val="24"/>
          <w:lang w:val="en-US"/>
        </w:rPr>
        <w:t xml:space="preserve"> </w:t>
      </w:r>
      <w:r>
        <w:rPr>
          <w:rFonts w:ascii="Sylfaen" w:hAnsi="Sylfaen"/>
          <w:noProof/>
          <w:sz w:val="24"/>
          <w:szCs w:val="24"/>
        </w:rPr>
        <w:t>չի</w:t>
      </w:r>
      <w:r>
        <w:rPr>
          <w:rFonts w:ascii="Sylfaen" w:hAnsi="Sylfaen"/>
          <w:noProof/>
          <w:sz w:val="24"/>
          <w:szCs w:val="24"/>
          <w:lang w:val="en-US"/>
        </w:rPr>
        <w:t xml:space="preserve"> </w:t>
      </w:r>
      <w:r>
        <w:rPr>
          <w:rFonts w:ascii="Sylfaen" w:hAnsi="Sylfaen"/>
          <w:noProof/>
          <w:sz w:val="24"/>
          <w:szCs w:val="24"/>
        </w:rPr>
        <w:t>կարող</w:t>
      </w:r>
      <w:r>
        <w:rPr>
          <w:rFonts w:ascii="Sylfaen" w:hAnsi="Sylfaen"/>
          <w:noProof/>
          <w:sz w:val="24"/>
          <w:szCs w:val="24"/>
          <w:lang w:val="en-US"/>
        </w:rPr>
        <w:t xml:space="preserve"> </w:t>
      </w:r>
      <w:r>
        <w:rPr>
          <w:rFonts w:ascii="Sylfaen" w:hAnsi="Sylfaen"/>
          <w:noProof/>
          <w:sz w:val="24"/>
          <w:szCs w:val="24"/>
        </w:rPr>
        <w:t>լինել</w:t>
      </w:r>
      <w:r>
        <w:rPr>
          <w:rFonts w:ascii="Sylfaen" w:hAnsi="Sylfaen"/>
          <w:noProof/>
          <w:sz w:val="24"/>
          <w:szCs w:val="24"/>
          <w:lang w:val="en-US"/>
        </w:rPr>
        <w:t xml:space="preserve"> </w:t>
      </w:r>
      <w:r>
        <w:rPr>
          <w:rFonts w:ascii="Sylfaen" w:hAnsi="Sylfaen"/>
          <w:noProof/>
          <w:sz w:val="24"/>
          <w:szCs w:val="24"/>
        </w:rPr>
        <w:t>մեղադրյալի</w:t>
      </w:r>
      <w:r>
        <w:rPr>
          <w:rFonts w:ascii="Sylfaen" w:hAnsi="Sylfaen"/>
          <w:noProof/>
          <w:sz w:val="24"/>
          <w:szCs w:val="24"/>
          <w:lang w:val="en-US"/>
        </w:rPr>
        <w:t xml:space="preserve"> </w:t>
      </w:r>
      <w:r>
        <w:rPr>
          <w:rFonts w:ascii="Sylfaen" w:hAnsi="Sylfaen"/>
          <w:noProof/>
          <w:sz w:val="24"/>
          <w:szCs w:val="24"/>
        </w:rPr>
        <w:t>ցանկացած</w:t>
      </w:r>
      <w:r>
        <w:rPr>
          <w:rFonts w:ascii="Sylfaen" w:hAnsi="Sylfaen"/>
          <w:noProof/>
          <w:sz w:val="24"/>
          <w:szCs w:val="24"/>
          <w:lang w:val="en-US"/>
        </w:rPr>
        <w:t xml:space="preserve"> </w:t>
      </w:r>
      <w:r>
        <w:rPr>
          <w:rFonts w:ascii="Sylfaen" w:hAnsi="Sylfaen"/>
          <w:noProof/>
          <w:sz w:val="24"/>
          <w:szCs w:val="24"/>
        </w:rPr>
        <w:t>իրավունքի</w:t>
      </w:r>
      <w:r>
        <w:rPr>
          <w:rFonts w:ascii="Sylfaen" w:hAnsi="Sylfaen"/>
          <w:noProof/>
          <w:sz w:val="24"/>
          <w:szCs w:val="24"/>
          <w:lang w:val="en-US"/>
        </w:rPr>
        <w:t xml:space="preserve"> </w:t>
      </w:r>
      <w:r>
        <w:rPr>
          <w:rFonts w:ascii="Sylfaen" w:hAnsi="Sylfaen"/>
          <w:noProof/>
          <w:sz w:val="24"/>
          <w:szCs w:val="24"/>
        </w:rPr>
        <w:t>իրացման</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եթե</w:t>
      </w:r>
      <w:r>
        <w:rPr>
          <w:rFonts w:ascii="Sylfaen" w:hAnsi="Sylfaen"/>
          <w:noProof/>
          <w:sz w:val="24"/>
          <w:szCs w:val="24"/>
          <w:lang w:val="en-US"/>
        </w:rPr>
        <w:t xml:space="preserve"> </w:t>
      </w:r>
      <w:r>
        <w:rPr>
          <w:rFonts w:ascii="Sylfaen" w:hAnsi="Sylfaen"/>
          <w:noProof/>
          <w:sz w:val="24"/>
          <w:szCs w:val="24"/>
        </w:rPr>
        <w:t>նա</w:t>
      </w:r>
      <w:r>
        <w:rPr>
          <w:rFonts w:ascii="Sylfaen" w:hAnsi="Sylfaen"/>
          <w:noProof/>
          <w:sz w:val="24"/>
          <w:szCs w:val="24"/>
          <w:lang w:val="en-US"/>
        </w:rPr>
        <w:t xml:space="preserve"> </w:t>
      </w:r>
      <w:r>
        <w:rPr>
          <w:rFonts w:ascii="Sylfaen" w:hAnsi="Sylfaen"/>
          <w:noProof/>
          <w:sz w:val="24"/>
          <w:szCs w:val="24"/>
        </w:rPr>
        <w:t>չի</w:t>
      </w:r>
      <w:r>
        <w:rPr>
          <w:rFonts w:ascii="Sylfaen" w:hAnsi="Sylfaen"/>
          <w:noProof/>
          <w:sz w:val="24"/>
          <w:szCs w:val="24"/>
          <w:lang w:val="en-US"/>
        </w:rPr>
        <w:t xml:space="preserve"> </w:t>
      </w:r>
      <w:r>
        <w:rPr>
          <w:rFonts w:ascii="Sylfaen" w:hAnsi="Sylfaen"/>
          <w:noProof/>
          <w:sz w:val="24"/>
          <w:szCs w:val="24"/>
        </w:rPr>
        <w:t>տիրապետում</w:t>
      </w:r>
      <w:r>
        <w:rPr>
          <w:rFonts w:ascii="Sylfaen" w:hAnsi="Sylfaen"/>
          <w:noProof/>
          <w:sz w:val="24"/>
          <w:szCs w:val="24"/>
          <w:lang w:val="en-US"/>
        </w:rPr>
        <w:t xml:space="preserve"> </w:t>
      </w:r>
      <w:r>
        <w:rPr>
          <w:rFonts w:ascii="Sylfaen" w:hAnsi="Sylfaen"/>
          <w:noProof/>
          <w:sz w:val="24"/>
          <w:szCs w:val="24"/>
        </w:rPr>
        <w:t>դատավարության</w:t>
      </w:r>
      <w:r>
        <w:rPr>
          <w:rFonts w:ascii="Sylfaen" w:hAnsi="Sylfaen"/>
          <w:noProof/>
          <w:sz w:val="24"/>
          <w:szCs w:val="24"/>
          <w:lang w:val="en-US"/>
        </w:rPr>
        <w:t xml:space="preserve"> </w:t>
      </w:r>
      <w:r>
        <w:rPr>
          <w:rFonts w:ascii="Sylfaen" w:hAnsi="Sylfaen"/>
          <w:noProof/>
          <w:sz w:val="24"/>
          <w:szCs w:val="24"/>
        </w:rPr>
        <w:t>լեզվին</w:t>
      </w:r>
      <w:r>
        <w:rPr>
          <w:rFonts w:ascii="Sylfaen" w:hAnsi="Sylfaen"/>
          <w:noProof/>
          <w:sz w:val="24"/>
          <w:szCs w:val="24"/>
          <w:lang w:val="en-US"/>
        </w:rPr>
        <w:t xml:space="preserve">: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t>Եթե</w:t>
      </w:r>
      <w:r>
        <w:rPr>
          <w:rFonts w:ascii="Sylfaen" w:hAnsi="Sylfaen"/>
          <w:noProof/>
          <w:sz w:val="24"/>
          <w:szCs w:val="24"/>
          <w:lang w:val="en-US"/>
        </w:rPr>
        <w:t xml:space="preserve"> </w:t>
      </w:r>
      <w:r>
        <w:rPr>
          <w:rFonts w:ascii="Sylfaen" w:hAnsi="Sylfaen"/>
          <w:noProof/>
          <w:sz w:val="24"/>
          <w:szCs w:val="24"/>
        </w:rPr>
        <w:t>մեղ</w:t>
      </w:r>
      <w:r>
        <w:rPr>
          <w:rFonts w:ascii="Sylfaen" w:hAnsi="Sylfaen"/>
          <w:noProof/>
          <w:sz w:val="24"/>
          <w:szCs w:val="24"/>
          <w:lang w:val="en-US"/>
        </w:rPr>
        <w:t>ա</w:t>
      </w:r>
      <w:r>
        <w:rPr>
          <w:rFonts w:ascii="Sylfaen" w:hAnsi="Sylfaen"/>
          <w:noProof/>
          <w:sz w:val="24"/>
          <w:szCs w:val="24"/>
        </w:rPr>
        <w:t>դրյալը</w:t>
      </w:r>
      <w:r>
        <w:rPr>
          <w:rFonts w:ascii="Sylfaen" w:hAnsi="Sylfaen"/>
          <w:noProof/>
          <w:sz w:val="24"/>
          <w:szCs w:val="24"/>
          <w:lang w:val="en-US"/>
        </w:rPr>
        <w:t xml:space="preserve"> </w:t>
      </w:r>
      <w:r>
        <w:rPr>
          <w:rFonts w:ascii="Sylfaen" w:hAnsi="Sylfaen"/>
          <w:noProof/>
          <w:sz w:val="24"/>
          <w:szCs w:val="24"/>
        </w:rPr>
        <w:t>չի</w:t>
      </w:r>
      <w:r>
        <w:rPr>
          <w:rFonts w:ascii="Sylfaen" w:hAnsi="Sylfaen"/>
          <w:noProof/>
          <w:sz w:val="24"/>
          <w:szCs w:val="24"/>
          <w:lang w:val="en-US"/>
        </w:rPr>
        <w:t xml:space="preserve"> </w:t>
      </w:r>
      <w:r>
        <w:rPr>
          <w:rFonts w:ascii="Sylfaen" w:hAnsi="Sylfaen"/>
          <w:noProof/>
          <w:sz w:val="24"/>
          <w:szCs w:val="24"/>
        </w:rPr>
        <w:t>տիրապետում</w:t>
      </w:r>
      <w:r>
        <w:rPr>
          <w:rFonts w:ascii="Sylfaen" w:hAnsi="Sylfaen"/>
          <w:noProof/>
          <w:sz w:val="24"/>
          <w:szCs w:val="24"/>
          <w:lang w:val="en-US"/>
        </w:rPr>
        <w:t xml:space="preserve"> </w:t>
      </w:r>
      <w:r>
        <w:rPr>
          <w:rFonts w:ascii="Sylfaen" w:hAnsi="Sylfaen"/>
          <w:noProof/>
          <w:sz w:val="24"/>
          <w:szCs w:val="24"/>
        </w:rPr>
        <w:t>կամ</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բավարար</w:t>
      </w:r>
      <w:r>
        <w:rPr>
          <w:rFonts w:ascii="Sylfaen" w:hAnsi="Sylfaen"/>
          <w:noProof/>
          <w:sz w:val="24"/>
          <w:szCs w:val="24"/>
          <w:lang w:val="en-US"/>
        </w:rPr>
        <w:t xml:space="preserve"> </w:t>
      </w:r>
      <w:r>
        <w:rPr>
          <w:rFonts w:ascii="Sylfaen" w:hAnsi="Sylfaen"/>
          <w:noProof/>
          <w:sz w:val="24"/>
          <w:szCs w:val="24"/>
        </w:rPr>
        <w:t>չափով</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տիրապետում</w:t>
      </w:r>
      <w:r>
        <w:rPr>
          <w:rFonts w:ascii="Sylfaen" w:hAnsi="Sylfaen"/>
          <w:noProof/>
          <w:sz w:val="24"/>
          <w:szCs w:val="24"/>
          <w:lang w:val="en-US"/>
        </w:rPr>
        <w:t xml:space="preserve"> </w:t>
      </w:r>
      <w:r>
        <w:rPr>
          <w:rFonts w:ascii="Sylfaen" w:hAnsi="Sylfaen"/>
          <w:noProof/>
          <w:sz w:val="24"/>
          <w:szCs w:val="24"/>
        </w:rPr>
        <w:t>դատավարության</w:t>
      </w:r>
      <w:r>
        <w:rPr>
          <w:rFonts w:ascii="Sylfaen" w:hAnsi="Sylfaen"/>
          <w:noProof/>
          <w:sz w:val="24"/>
          <w:szCs w:val="24"/>
          <w:lang w:val="en-US"/>
        </w:rPr>
        <w:t xml:space="preserve"> </w:t>
      </w:r>
      <w:r>
        <w:rPr>
          <w:rFonts w:ascii="Sylfaen" w:hAnsi="Sylfaen"/>
          <w:noProof/>
          <w:sz w:val="24"/>
          <w:szCs w:val="24"/>
        </w:rPr>
        <w:t>լեզվին</w:t>
      </w:r>
      <w:r>
        <w:rPr>
          <w:rFonts w:ascii="Sylfaen" w:hAnsi="Sylfaen"/>
          <w:noProof/>
          <w:sz w:val="24"/>
          <w:szCs w:val="24"/>
          <w:lang w:val="en-US"/>
        </w:rPr>
        <w:t xml:space="preserve">, </w:t>
      </w:r>
      <w:r>
        <w:rPr>
          <w:rFonts w:ascii="Sylfaen" w:hAnsi="Sylfaen"/>
          <w:noProof/>
          <w:sz w:val="24"/>
          <w:szCs w:val="24"/>
        </w:rPr>
        <w:t>ապա</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առաջադրումը</w:t>
      </w:r>
      <w:r>
        <w:rPr>
          <w:rFonts w:ascii="Sylfaen" w:hAnsi="Sylfaen"/>
          <w:noProof/>
          <w:sz w:val="24"/>
          <w:szCs w:val="24"/>
          <w:lang w:val="en-US"/>
        </w:rPr>
        <w:t xml:space="preserve"> </w:t>
      </w:r>
      <w:r>
        <w:rPr>
          <w:rFonts w:ascii="Sylfaen" w:hAnsi="Sylfaen"/>
          <w:noProof/>
          <w:sz w:val="24"/>
          <w:szCs w:val="24"/>
        </w:rPr>
        <w:t>կատարվում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թարգմանչի</w:t>
      </w:r>
      <w:r>
        <w:rPr>
          <w:rFonts w:ascii="Sylfaen" w:hAnsi="Sylfaen"/>
          <w:noProof/>
          <w:sz w:val="24"/>
          <w:szCs w:val="24"/>
          <w:lang w:val="en-US"/>
        </w:rPr>
        <w:t xml:space="preserve"> </w:t>
      </w:r>
      <w:r>
        <w:rPr>
          <w:rFonts w:ascii="Sylfaen" w:hAnsi="Sylfaen"/>
          <w:noProof/>
          <w:sz w:val="24"/>
          <w:szCs w:val="24"/>
        </w:rPr>
        <w:t>մասնակցությամբ</w:t>
      </w:r>
      <w:r>
        <w:rPr>
          <w:rFonts w:ascii="Sylfaen" w:hAnsi="Sylfaen"/>
          <w:noProof/>
          <w:sz w:val="24"/>
          <w:szCs w:val="24"/>
          <w:lang w:val="en-US"/>
        </w:rPr>
        <w:t xml:space="preserve">: </w:t>
      </w:r>
      <w:r>
        <w:rPr>
          <w:rFonts w:ascii="Sylfaen" w:hAnsi="Sylfaen"/>
          <w:noProof/>
          <w:sz w:val="24"/>
          <w:szCs w:val="24"/>
        </w:rPr>
        <w:t>Եվրոպական</w:t>
      </w:r>
      <w:r>
        <w:rPr>
          <w:rFonts w:ascii="Sylfaen" w:hAnsi="Sylfaen"/>
          <w:noProof/>
          <w:sz w:val="24"/>
          <w:szCs w:val="24"/>
          <w:lang w:val="en-US"/>
        </w:rPr>
        <w:t xml:space="preserve"> </w:t>
      </w:r>
      <w:r>
        <w:rPr>
          <w:rFonts w:ascii="Sylfaen" w:hAnsi="Sylfaen"/>
          <w:noProof/>
          <w:sz w:val="24"/>
          <w:szCs w:val="24"/>
        </w:rPr>
        <w:t>դատարանն</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մի</w:t>
      </w:r>
      <w:r>
        <w:rPr>
          <w:rFonts w:ascii="Sylfaen" w:hAnsi="Sylfaen"/>
          <w:noProof/>
          <w:sz w:val="24"/>
          <w:szCs w:val="24"/>
          <w:lang w:val="en-US"/>
        </w:rPr>
        <w:t xml:space="preserve"> </w:t>
      </w:r>
      <w:r>
        <w:rPr>
          <w:rFonts w:ascii="Sylfaen" w:hAnsi="Sylfaen"/>
          <w:noProof/>
          <w:sz w:val="24"/>
          <w:szCs w:val="24"/>
        </w:rPr>
        <w:t>շարք</w:t>
      </w:r>
      <w:r>
        <w:rPr>
          <w:rFonts w:ascii="Sylfaen" w:hAnsi="Sylfaen"/>
          <w:noProof/>
          <w:sz w:val="24"/>
          <w:szCs w:val="24"/>
          <w:lang w:val="en-US"/>
        </w:rPr>
        <w:t xml:space="preserve"> </w:t>
      </w:r>
      <w:r>
        <w:rPr>
          <w:rFonts w:ascii="Sylfaen" w:hAnsi="Sylfaen"/>
          <w:noProof/>
          <w:sz w:val="24"/>
          <w:szCs w:val="24"/>
        </w:rPr>
        <w:t>որոշումներում</w:t>
      </w:r>
      <w:r>
        <w:rPr>
          <w:rStyle w:val="FootnoteReference"/>
          <w:rFonts w:ascii="Sylfaen" w:hAnsi="Sylfaen"/>
          <w:noProof/>
          <w:sz w:val="24"/>
          <w:szCs w:val="24"/>
        </w:rPr>
        <w:footnoteReference w:id="9"/>
      </w:r>
      <w:r>
        <w:rPr>
          <w:rFonts w:ascii="Sylfaen" w:hAnsi="Sylfaen"/>
          <w:noProof/>
          <w:sz w:val="24"/>
          <w:szCs w:val="24"/>
          <w:lang w:val="en-US"/>
        </w:rPr>
        <w:t xml:space="preserve"> </w:t>
      </w:r>
      <w:r>
        <w:rPr>
          <w:rFonts w:ascii="Sylfaen" w:hAnsi="Sylfaen"/>
          <w:noProof/>
          <w:sz w:val="24"/>
          <w:szCs w:val="24"/>
        </w:rPr>
        <w:t>արձանագրում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Կոնվենցիայի</w:t>
      </w:r>
      <w:r>
        <w:rPr>
          <w:rFonts w:ascii="Sylfaen" w:hAnsi="Sylfaen"/>
          <w:noProof/>
          <w:sz w:val="24"/>
          <w:szCs w:val="24"/>
          <w:lang w:val="en-US"/>
        </w:rPr>
        <w:t xml:space="preserve"> 6-րդ հոդվածի 3-րդ մասի «</w:t>
      </w:r>
      <w:r>
        <w:rPr>
          <w:rFonts w:ascii="Sylfaen" w:hAnsi="Sylfaen"/>
          <w:noProof/>
          <w:sz w:val="24"/>
          <w:szCs w:val="24"/>
        </w:rPr>
        <w:t>ա</w:t>
      </w:r>
      <w:r>
        <w:rPr>
          <w:rFonts w:ascii="Sylfaen" w:hAnsi="Sylfaen"/>
          <w:noProof/>
          <w:sz w:val="24"/>
          <w:szCs w:val="24"/>
          <w:lang w:val="en-US"/>
        </w:rPr>
        <w:t>» ենթակետ</w:t>
      </w:r>
      <w:r>
        <w:rPr>
          <w:rFonts w:ascii="Sylfaen" w:hAnsi="Sylfaen"/>
          <w:noProof/>
          <w:sz w:val="24"/>
          <w:szCs w:val="24"/>
        </w:rPr>
        <w:t>ի</w:t>
      </w:r>
      <w:r>
        <w:rPr>
          <w:rFonts w:ascii="Sylfaen" w:hAnsi="Sylfaen"/>
          <w:noProof/>
          <w:sz w:val="24"/>
          <w:szCs w:val="24"/>
          <w:lang w:val="en-US"/>
        </w:rPr>
        <w:t xml:space="preserve"> </w:t>
      </w:r>
      <w:r>
        <w:rPr>
          <w:rFonts w:ascii="Sylfaen" w:hAnsi="Sylfaen"/>
          <w:noProof/>
          <w:sz w:val="24"/>
          <w:szCs w:val="24"/>
        </w:rPr>
        <w:t>խախտում</w:t>
      </w:r>
      <w:r>
        <w:rPr>
          <w:rFonts w:ascii="Sylfaen" w:hAnsi="Sylfaen"/>
          <w:noProof/>
          <w:sz w:val="24"/>
          <w:szCs w:val="24"/>
          <w:lang w:val="en-US"/>
        </w:rPr>
        <w:t xml:space="preserve">, </w:t>
      </w:r>
      <w:r>
        <w:rPr>
          <w:rFonts w:ascii="Sylfaen" w:hAnsi="Sylfaen"/>
          <w:noProof/>
          <w:sz w:val="24"/>
          <w:szCs w:val="24"/>
        </w:rPr>
        <w:t>երբ</w:t>
      </w:r>
      <w:r>
        <w:rPr>
          <w:rFonts w:ascii="Sylfaen" w:hAnsi="Sylfaen"/>
          <w:noProof/>
          <w:sz w:val="24"/>
          <w:szCs w:val="24"/>
          <w:lang w:val="en-US"/>
        </w:rPr>
        <w:t xml:space="preserve"> </w:t>
      </w:r>
      <w:r>
        <w:rPr>
          <w:rFonts w:ascii="Sylfaen" w:hAnsi="Sylfaen"/>
          <w:noProof/>
          <w:sz w:val="24"/>
          <w:szCs w:val="24"/>
        </w:rPr>
        <w:t>մեղադրանքը</w:t>
      </w:r>
      <w:r>
        <w:rPr>
          <w:rFonts w:ascii="Sylfaen" w:hAnsi="Sylfaen"/>
          <w:noProof/>
          <w:sz w:val="24"/>
          <w:szCs w:val="24"/>
          <w:lang w:val="en-US"/>
        </w:rPr>
        <w:t xml:space="preserve"> </w:t>
      </w:r>
      <w:r>
        <w:rPr>
          <w:rFonts w:ascii="Sylfaen" w:hAnsi="Sylfaen"/>
          <w:noProof/>
          <w:sz w:val="24"/>
          <w:szCs w:val="24"/>
        </w:rPr>
        <w:t>ներակայացվում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անձին</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հասկանալի</w:t>
      </w:r>
      <w:r>
        <w:rPr>
          <w:rFonts w:ascii="Sylfaen" w:hAnsi="Sylfaen"/>
          <w:noProof/>
          <w:sz w:val="24"/>
          <w:szCs w:val="24"/>
          <w:lang w:val="en-US"/>
        </w:rPr>
        <w:t xml:space="preserve"> </w:t>
      </w:r>
      <w:r>
        <w:rPr>
          <w:rFonts w:ascii="Sylfaen" w:hAnsi="Sylfaen"/>
          <w:noProof/>
          <w:sz w:val="24"/>
          <w:szCs w:val="24"/>
        </w:rPr>
        <w:t>լեզվով</w:t>
      </w:r>
      <w:r>
        <w:rPr>
          <w:rFonts w:ascii="Sylfaen" w:hAnsi="Sylfaen"/>
          <w:noProof/>
          <w:sz w:val="24"/>
          <w:szCs w:val="24"/>
          <w:lang w:val="en-US"/>
        </w:rPr>
        <w:t xml:space="preserve">: </w:t>
      </w:r>
      <w:r>
        <w:rPr>
          <w:rFonts w:ascii="Sylfaen" w:hAnsi="Sylfaen"/>
          <w:noProof/>
          <w:sz w:val="24"/>
          <w:szCs w:val="24"/>
        </w:rPr>
        <w:t>Այս</w:t>
      </w:r>
      <w:r>
        <w:rPr>
          <w:rFonts w:ascii="Sylfaen" w:hAnsi="Sylfaen"/>
          <w:noProof/>
          <w:sz w:val="24"/>
          <w:szCs w:val="24"/>
          <w:lang w:val="en-US"/>
        </w:rPr>
        <w:t xml:space="preserve"> </w:t>
      </w:r>
      <w:r>
        <w:rPr>
          <w:rFonts w:ascii="Sylfaen" w:hAnsi="Sylfaen"/>
          <w:noProof/>
          <w:sz w:val="24"/>
          <w:szCs w:val="24"/>
        </w:rPr>
        <w:lastRenderedPageBreak/>
        <w:t>իրավունքի</w:t>
      </w:r>
      <w:r>
        <w:rPr>
          <w:rFonts w:ascii="Sylfaen" w:hAnsi="Sylfaen"/>
          <w:noProof/>
          <w:sz w:val="24"/>
          <w:szCs w:val="24"/>
          <w:lang w:val="en-US"/>
        </w:rPr>
        <w:t xml:space="preserve"> </w:t>
      </w:r>
      <w:r>
        <w:rPr>
          <w:rFonts w:ascii="Sylfaen" w:hAnsi="Sylfaen"/>
          <w:noProof/>
          <w:sz w:val="24"/>
          <w:szCs w:val="24"/>
        </w:rPr>
        <w:t>էությունն</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չէ</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մեղադրանքը</w:t>
      </w:r>
      <w:r>
        <w:rPr>
          <w:rFonts w:ascii="Sylfaen" w:hAnsi="Sylfaen"/>
          <w:noProof/>
          <w:sz w:val="24"/>
          <w:szCs w:val="24"/>
          <w:lang w:val="en-US"/>
        </w:rPr>
        <w:t xml:space="preserve"> </w:t>
      </w:r>
      <w:r>
        <w:rPr>
          <w:rFonts w:ascii="Sylfaen" w:hAnsi="Sylfaen"/>
          <w:noProof/>
          <w:sz w:val="24"/>
          <w:szCs w:val="24"/>
        </w:rPr>
        <w:t>ներկայացվի</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մայրենի</w:t>
      </w:r>
      <w:r>
        <w:rPr>
          <w:rFonts w:ascii="Sylfaen" w:hAnsi="Sylfaen"/>
          <w:noProof/>
          <w:sz w:val="24"/>
          <w:szCs w:val="24"/>
          <w:lang w:val="en-US"/>
        </w:rPr>
        <w:t xml:space="preserve"> </w:t>
      </w:r>
      <w:r>
        <w:rPr>
          <w:rFonts w:ascii="Sylfaen" w:hAnsi="Sylfaen"/>
          <w:noProof/>
          <w:sz w:val="24"/>
          <w:szCs w:val="24"/>
        </w:rPr>
        <w:t>լեզվով</w:t>
      </w:r>
      <w:r>
        <w:rPr>
          <w:rFonts w:ascii="Sylfaen" w:hAnsi="Sylfaen"/>
          <w:noProof/>
          <w:sz w:val="24"/>
          <w:szCs w:val="24"/>
          <w:lang w:val="en-US"/>
        </w:rPr>
        <w:t xml:space="preserve">, </w:t>
      </w:r>
      <w:r>
        <w:rPr>
          <w:rFonts w:ascii="Sylfaen" w:hAnsi="Sylfaen"/>
          <w:noProof/>
          <w:sz w:val="24"/>
          <w:szCs w:val="24"/>
        </w:rPr>
        <w:t>կարևորն</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է,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մեղադրյալի</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w:t>
      </w:r>
      <w:r>
        <w:rPr>
          <w:rFonts w:ascii="Sylfaen" w:hAnsi="Sylfaen"/>
          <w:noProof/>
          <w:sz w:val="24"/>
          <w:szCs w:val="24"/>
        </w:rPr>
        <w:t>հասկանալի</w:t>
      </w:r>
      <w:r>
        <w:rPr>
          <w:rFonts w:ascii="Sylfaen" w:hAnsi="Sylfaen"/>
          <w:noProof/>
          <w:sz w:val="24"/>
          <w:szCs w:val="24"/>
          <w:lang w:val="en-US"/>
        </w:rPr>
        <w:t xml:space="preserve"> </w:t>
      </w:r>
      <w:r>
        <w:rPr>
          <w:rFonts w:ascii="Sylfaen" w:hAnsi="Sylfaen"/>
          <w:noProof/>
          <w:sz w:val="24"/>
          <w:szCs w:val="24"/>
        </w:rPr>
        <w:t>լինի</w:t>
      </w:r>
      <w:r>
        <w:rPr>
          <w:rFonts w:ascii="Sylfaen" w:hAnsi="Sylfaen"/>
          <w:noProof/>
          <w:sz w:val="24"/>
          <w:szCs w:val="24"/>
          <w:lang w:val="en-US"/>
        </w:rPr>
        <w:t xml:space="preserve"> </w:t>
      </w:r>
      <w:r>
        <w:rPr>
          <w:rFonts w:ascii="Sylfaen" w:hAnsi="Sylfaen"/>
          <w:noProof/>
          <w:sz w:val="24"/>
          <w:szCs w:val="24"/>
        </w:rPr>
        <w:t>մեղադրանքը</w:t>
      </w:r>
      <w:r>
        <w:rPr>
          <w:rFonts w:ascii="Sylfaen" w:hAnsi="Sylfaen"/>
          <w:noProof/>
          <w:sz w:val="24"/>
          <w:szCs w:val="24"/>
          <w:lang w:val="en-US"/>
        </w:rPr>
        <w:t xml:space="preserve">: </w:t>
      </w:r>
      <w:r>
        <w:rPr>
          <w:rFonts w:ascii="Sylfaen" w:hAnsi="Sylfaen"/>
          <w:noProof/>
          <w:sz w:val="24"/>
          <w:szCs w:val="24"/>
        </w:rPr>
        <w:t>Բրոզիչեկն</w:t>
      </w:r>
      <w:r>
        <w:rPr>
          <w:rFonts w:ascii="Sylfaen" w:hAnsi="Sylfaen"/>
          <w:noProof/>
          <w:sz w:val="24"/>
          <w:szCs w:val="24"/>
          <w:lang w:val="en-US"/>
        </w:rPr>
        <w:t xml:space="preserve"> </w:t>
      </w:r>
      <w:r>
        <w:rPr>
          <w:rFonts w:ascii="Sylfaen" w:hAnsi="Sylfaen"/>
          <w:noProof/>
          <w:sz w:val="24"/>
          <w:szCs w:val="24"/>
        </w:rPr>
        <w:t>ընդդեմ</w:t>
      </w:r>
      <w:r>
        <w:rPr>
          <w:rFonts w:ascii="Sylfaen" w:hAnsi="Sylfaen"/>
          <w:noProof/>
          <w:sz w:val="24"/>
          <w:szCs w:val="24"/>
          <w:lang w:val="en-US"/>
        </w:rPr>
        <w:t xml:space="preserve"> </w:t>
      </w:r>
      <w:r>
        <w:rPr>
          <w:rFonts w:ascii="Sylfaen" w:hAnsi="Sylfaen"/>
          <w:noProof/>
          <w:sz w:val="24"/>
          <w:szCs w:val="24"/>
        </w:rPr>
        <w:t>Իտալիայի</w:t>
      </w:r>
      <w:r>
        <w:rPr>
          <w:rFonts w:ascii="Sylfaen" w:hAnsi="Sylfaen"/>
          <w:noProof/>
          <w:sz w:val="24"/>
          <w:szCs w:val="24"/>
          <w:lang w:val="en-US"/>
        </w:rPr>
        <w:t xml:space="preserve"> </w:t>
      </w:r>
      <w:r>
        <w:rPr>
          <w:rFonts w:ascii="Sylfaen" w:hAnsi="Sylfaen"/>
          <w:noProof/>
          <w:sz w:val="24"/>
          <w:szCs w:val="24"/>
        </w:rPr>
        <w:t>գործով</w:t>
      </w:r>
      <w:r>
        <w:rPr>
          <w:rFonts w:ascii="Sylfaen" w:hAnsi="Sylfaen"/>
          <w:noProof/>
          <w:sz w:val="24"/>
          <w:szCs w:val="24"/>
          <w:lang w:val="en-US"/>
        </w:rPr>
        <w:t xml:space="preserve"> </w:t>
      </w:r>
      <w:r>
        <w:rPr>
          <w:rFonts w:ascii="Sylfaen" w:hAnsi="Sylfaen"/>
          <w:noProof/>
          <w:sz w:val="24"/>
          <w:szCs w:val="24"/>
        </w:rPr>
        <w:t>Դատարանը</w:t>
      </w:r>
      <w:r>
        <w:rPr>
          <w:rFonts w:ascii="Sylfaen" w:hAnsi="Sylfaen"/>
          <w:noProof/>
          <w:sz w:val="24"/>
          <w:szCs w:val="24"/>
          <w:lang w:val="en-US"/>
        </w:rPr>
        <w:t xml:space="preserve"> </w:t>
      </w:r>
      <w:r>
        <w:rPr>
          <w:rFonts w:ascii="Sylfaen" w:hAnsi="Sylfaen"/>
          <w:noProof/>
          <w:sz w:val="24"/>
          <w:szCs w:val="24"/>
        </w:rPr>
        <w:t>որոշեց</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ազգային</w:t>
      </w:r>
      <w:r>
        <w:rPr>
          <w:rFonts w:ascii="Sylfaen" w:hAnsi="Sylfaen"/>
          <w:noProof/>
          <w:sz w:val="24"/>
          <w:szCs w:val="24"/>
          <w:lang w:val="en-US"/>
        </w:rPr>
        <w:t xml:space="preserve"> </w:t>
      </w:r>
      <w:r>
        <w:rPr>
          <w:rFonts w:ascii="Sylfaen" w:hAnsi="Sylfaen"/>
          <w:noProof/>
          <w:sz w:val="24"/>
          <w:szCs w:val="24"/>
        </w:rPr>
        <w:t>իշխ</w:t>
      </w:r>
      <w:r>
        <w:rPr>
          <w:rFonts w:ascii="Sylfaen" w:hAnsi="Sylfaen"/>
          <w:noProof/>
          <w:sz w:val="24"/>
          <w:szCs w:val="24"/>
          <w:lang w:val="en-US"/>
        </w:rPr>
        <w:t>ա</w:t>
      </w:r>
      <w:r>
        <w:rPr>
          <w:rFonts w:ascii="Sylfaen" w:hAnsi="Sylfaen"/>
          <w:noProof/>
          <w:sz w:val="24"/>
          <w:szCs w:val="24"/>
        </w:rPr>
        <w:t>նությունների</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w:t>
      </w:r>
      <w:r>
        <w:rPr>
          <w:rFonts w:ascii="Sylfaen" w:hAnsi="Sylfaen"/>
          <w:noProof/>
          <w:sz w:val="24"/>
          <w:szCs w:val="24"/>
        </w:rPr>
        <w:t>պարտադիր</w:t>
      </w:r>
      <w:r>
        <w:rPr>
          <w:rFonts w:ascii="Sylfaen" w:hAnsi="Sylfaen"/>
          <w:noProof/>
          <w:sz w:val="24"/>
          <w:szCs w:val="24"/>
          <w:lang w:val="en-US"/>
        </w:rPr>
        <w:t xml:space="preserve"> </w:t>
      </w:r>
      <w:r>
        <w:rPr>
          <w:rFonts w:ascii="Sylfaen" w:hAnsi="Sylfaen"/>
          <w:noProof/>
          <w:sz w:val="24"/>
          <w:szCs w:val="24"/>
        </w:rPr>
        <w:t>էր</w:t>
      </w:r>
      <w:r>
        <w:rPr>
          <w:rFonts w:ascii="Sylfaen" w:hAnsi="Sylfaen"/>
          <w:noProof/>
          <w:sz w:val="24"/>
          <w:szCs w:val="24"/>
          <w:lang w:val="en-US"/>
        </w:rPr>
        <w:t xml:space="preserve"> </w:t>
      </w:r>
      <w:r>
        <w:rPr>
          <w:rFonts w:ascii="Sylfaen" w:hAnsi="Sylfaen"/>
          <w:noProof/>
          <w:sz w:val="24"/>
          <w:szCs w:val="24"/>
        </w:rPr>
        <w:t>դիմումատուի</w:t>
      </w:r>
      <w:r>
        <w:rPr>
          <w:rFonts w:ascii="Sylfaen" w:hAnsi="Sylfaen"/>
          <w:noProof/>
          <w:sz w:val="24"/>
          <w:szCs w:val="24"/>
          <w:lang w:val="en-US"/>
        </w:rPr>
        <w:t xml:space="preserve"> </w:t>
      </w:r>
      <w:r>
        <w:rPr>
          <w:rFonts w:ascii="Sylfaen" w:hAnsi="Sylfaen"/>
          <w:noProof/>
          <w:sz w:val="24"/>
          <w:szCs w:val="24"/>
        </w:rPr>
        <w:t>խնդրանքը</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ինքն</w:t>
      </w:r>
      <w:r>
        <w:rPr>
          <w:rFonts w:ascii="Sylfaen" w:hAnsi="Sylfaen"/>
          <w:noProof/>
          <w:sz w:val="24"/>
          <w:szCs w:val="24"/>
          <w:lang w:val="en-US"/>
        </w:rPr>
        <w:t xml:space="preserve"> </w:t>
      </w:r>
      <w:r>
        <w:rPr>
          <w:rFonts w:ascii="Sylfaen" w:hAnsi="Sylfaen"/>
          <w:noProof/>
          <w:sz w:val="24"/>
          <w:szCs w:val="24"/>
        </w:rPr>
        <w:t>ազգությամբ</w:t>
      </w:r>
      <w:r>
        <w:rPr>
          <w:rFonts w:ascii="Sylfaen" w:hAnsi="Sylfaen"/>
          <w:noProof/>
          <w:sz w:val="24"/>
          <w:szCs w:val="24"/>
          <w:lang w:val="en-US"/>
        </w:rPr>
        <w:t xml:space="preserve"> </w:t>
      </w:r>
      <w:r>
        <w:rPr>
          <w:rFonts w:ascii="Sylfaen" w:hAnsi="Sylfaen"/>
          <w:noProof/>
          <w:sz w:val="24"/>
          <w:szCs w:val="24"/>
        </w:rPr>
        <w:t>գերմանացի</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դժվարանում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հասկանալ</w:t>
      </w:r>
      <w:r>
        <w:rPr>
          <w:rFonts w:ascii="Sylfaen" w:hAnsi="Sylfaen"/>
          <w:noProof/>
          <w:sz w:val="24"/>
          <w:szCs w:val="24"/>
          <w:lang w:val="en-US"/>
        </w:rPr>
        <w:t xml:space="preserve"> </w:t>
      </w:r>
      <w:r>
        <w:rPr>
          <w:rFonts w:ascii="Sylfaen" w:hAnsi="Sylfaen"/>
          <w:noProof/>
          <w:sz w:val="24"/>
          <w:szCs w:val="24"/>
        </w:rPr>
        <w:t>ծանուցագրի</w:t>
      </w:r>
      <w:r>
        <w:rPr>
          <w:rFonts w:ascii="Sylfaen" w:hAnsi="Sylfaen"/>
          <w:noProof/>
          <w:sz w:val="24"/>
          <w:szCs w:val="24"/>
          <w:lang w:val="en-US"/>
        </w:rPr>
        <w:t xml:space="preserve"> </w:t>
      </w:r>
      <w:r>
        <w:rPr>
          <w:rFonts w:ascii="Sylfaen" w:hAnsi="Sylfaen"/>
          <w:noProof/>
          <w:sz w:val="24"/>
          <w:szCs w:val="24"/>
        </w:rPr>
        <w:t>պարունակությունը</w:t>
      </w:r>
      <w:r>
        <w:rPr>
          <w:rFonts w:ascii="Sylfaen" w:hAnsi="Sylfaen"/>
          <w:noProof/>
          <w:sz w:val="24"/>
          <w:szCs w:val="24"/>
          <w:lang w:val="en-US"/>
        </w:rPr>
        <w:t xml:space="preserve">, </w:t>
      </w:r>
      <w:r>
        <w:rPr>
          <w:rFonts w:ascii="Sylfaen" w:hAnsi="Sylfaen"/>
          <w:noProof/>
          <w:sz w:val="24"/>
          <w:szCs w:val="24"/>
        </w:rPr>
        <w:t>հետևաբար</w:t>
      </w:r>
      <w:r>
        <w:rPr>
          <w:rFonts w:ascii="Sylfaen" w:hAnsi="Sylfaen"/>
          <w:noProof/>
          <w:sz w:val="24"/>
          <w:szCs w:val="24"/>
          <w:lang w:val="en-US"/>
        </w:rPr>
        <w:t xml:space="preserve"> </w:t>
      </w:r>
      <w:r>
        <w:rPr>
          <w:rFonts w:ascii="Sylfaen" w:hAnsi="Sylfaen"/>
          <w:noProof/>
          <w:sz w:val="24"/>
          <w:szCs w:val="24"/>
        </w:rPr>
        <w:t>խնդրում</w:t>
      </w:r>
      <w:r>
        <w:rPr>
          <w:rFonts w:ascii="Sylfaen" w:hAnsi="Sylfaen"/>
          <w:noProof/>
          <w:sz w:val="24"/>
          <w:szCs w:val="24"/>
          <w:lang w:val="en-US"/>
        </w:rPr>
        <w:t xml:space="preserve"> </w:t>
      </w:r>
      <w:r>
        <w:rPr>
          <w:rFonts w:ascii="Sylfaen" w:hAnsi="Sylfaen"/>
          <w:noProof/>
          <w:sz w:val="24"/>
          <w:szCs w:val="24"/>
        </w:rPr>
        <w:t>էր</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ներկայացվեր</w:t>
      </w:r>
      <w:r>
        <w:rPr>
          <w:rFonts w:ascii="Sylfaen" w:hAnsi="Sylfaen"/>
          <w:noProof/>
          <w:sz w:val="24"/>
          <w:szCs w:val="24"/>
          <w:lang w:val="en-US"/>
        </w:rPr>
        <w:t xml:space="preserve"> </w:t>
      </w:r>
      <w:r>
        <w:rPr>
          <w:rFonts w:ascii="Sylfaen" w:hAnsi="Sylfaen"/>
          <w:noProof/>
          <w:sz w:val="24"/>
          <w:szCs w:val="24"/>
        </w:rPr>
        <w:t>գերմաներեն</w:t>
      </w:r>
      <w:r>
        <w:rPr>
          <w:rFonts w:ascii="Sylfaen" w:hAnsi="Sylfaen"/>
          <w:noProof/>
          <w:sz w:val="24"/>
          <w:szCs w:val="24"/>
          <w:lang w:val="en-US"/>
        </w:rPr>
        <w:t xml:space="preserve">) </w:t>
      </w:r>
      <w:r>
        <w:rPr>
          <w:rFonts w:ascii="Sylfaen" w:hAnsi="Sylfaen"/>
          <w:noProof/>
          <w:sz w:val="24"/>
          <w:szCs w:val="24"/>
        </w:rPr>
        <w:t>բավարարելու</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w:t>
      </w:r>
      <w:r>
        <w:rPr>
          <w:rFonts w:ascii="Sylfaen" w:hAnsi="Sylfaen"/>
          <w:noProof/>
          <w:sz w:val="24"/>
          <w:szCs w:val="24"/>
        </w:rPr>
        <w:t>քայլե</w:t>
      </w:r>
      <w:r>
        <w:rPr>
          <w:rFonts w:ascii="Sylfaen" w:hAnsi="Sylfaen"/>
          <w:noProof/>
          <w:sz w:val="24"/>
          <w:szCs w:val="24"/>
          <w:lang w:val="en-US"/>
        </w:rPr>
        <w:t xml:space="preserve">ր </w:t>
      </w:r>
      <w:r>
        <w:rPr>
          <w:rFonts w:ascii="Sylfaen" w:hAnsi="Sylfaen"/>
          <w:noProof/>
          <w:sz w:val="24"/>
          <w:szCs w:val="24"/>
        </w:rPr>
        <w:t>ձեռնարկել</w:t>
      </w:r>
      <w:r>
        <w:rPr>
          <w:rFonts w:ascii="Sylfaen" w:hAnsi="Sylfaen"/>
          <w:noProof/>
          <w:sz w:val="24"/>
          <w:szCs w:val="24"/>
          <w:lang w:val="en-US"/>
        </w:rPr>
        <w:t xml:space="preserve"> </w:t>
      </w:r>
      <w:r>
        <w:rPr>
          <w:rFonts w:ascii="Sylfaen" w:hAnsi="Sylfaen"/>
          <w:noProof/>
          <w:sz w:val="24"/>
          <w:szCs w:val="24"/>
        </w:rPr>
        <w:t>մ</w:t>
      </w:r>
      <w:r>
        <w:rPr>
          <w:rFonts w:ascii="Sylfaen" w:hAnsi="Sylfaen"/>
          <w:noProof/>
          <w:sz w:val="24"/>
          <w:szCs w:val="24"/>
          <w:lang w:val="en-US"/>
        </w:rPr>
        <w:t>ի</w:t>
      </w:r>
      <w:r>
        <w:rPr>
          <w:rFonts w:ascii="Sylfaen" w:hAnsi="Sylfaen"/>
          <w:noProof/>
          <w:sz w:val="24"/>
          <w:szCs w:val="24"/>
        </w:rPr>
        <w:t>նչև</w:t>
      </w:r>
      <w:r>
        <w:rPr>
          <w:rFonts w:ascii="Sylfaen" w:hAnsi="Sylfaen"/>
          <w:noProof/>
          <w:sz w:val="24"/>
          <w:szCs w:val="24"/>
          <w:lang w:val="en-US"/>
        </w:rPr>
        <w:t xml:space="preserve"> </w:t>
      </w:r>
      <w:r>
        <w:rPr>
          <w:rFonts w:ascii="Sylfaen" w:hAnsi="Sylfaen"/>
          <w:noProof/>
          <w:sz w:val="24"/>
          <w:szCs w:val="24"/>
        </w:rPr>
        <w:t>պարզելը</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դիմումատուն</w:t>
      </w:r>
      <w:r>
        <w:rPr>
          <w:rFonts w:ascii="Sylfaen" w:hAnsi="Sylfaen"/>
          <w:noProof/>
          <w:sz w:val="24"/>
          <w:szCs w:val="24"/>
          <w:lang w:val="en-US"/>
        </w:rPr>
        <w:t xml:space="preserve"> </w:t>
      </w:r>
      <w:r>
        <w:rPr>
          <w:rFonts w:ascii="Sylfaen" w:hAnsi="Sylfaen"/>
          <w:noProof/>
          <w:sz w:val="24"/>
          <w:szCs w:val="24"/>
        </w:rPr>
        <w:t>իրոք</w:t>
      </w:r>
      <w:r>
        <w:rPr>
          <w:rFonts w:ascii="Sylfaen" w:hAnsi="Sylfaen"/>
          <w:noProof/>
          <w:sz w:val="24"/>
          <w:szCs w:val="24"/>
          <w:lang w:val="en-US"/>
        </w:rPr>
        <w:t xml:space="preserve"> </w:t>
      </w:r>
      <w:r>
        <w:rPr>
          <w:rFonts w:ascii="Sylfaen" w:hAnsi="Sylfaen"/>
          <w:noProof/>
          <w:sz w:val="24"/>
          <w:szCs w:val="24"/>
        </w:rPr>
        <w:t>իտալերենի</w:t>
      </w:r>
      <w:r>
        <w:rPr>
          <w:rFonts w:ascii="Sylfaen" w:hAnsi="Sylfaen"/>
          <w:noProof/>
          <w:sz w:val="24"/>
          <w:szCs w:val="24"/>
          <w:lang w:val="en-US"/>
        </w:rPr>
        <w:t xml:space="preserve"> </w:t>
      </w:r>
      <w:r>
        <w:rPr>
          <w:rFonts w:ascii="Sylfaen" w:hAnsi="Sylfaen"/>
          <w:noProof/>
          <w:sz w:val="24"/>
          <w:szCs w:val="24"/>
        </w:rPr>
        <w:t>բավարար</w:t>
      </w:r>
      <w:r>
        <w:rPr>
          <w:rFonts w:ascii="Sylfaen" w:hAnsi="Sylfaen"/>
          <w:noProof/>
          <w:sz w:val="24"/>
          <w:szCs w:val="24"/>
          <w:lang w:val="en-US"/>
        </w:rPr>
        <w:t xml:space="preserve"> </w:t>
      </w:r>
      <w:r>
        <w:rPr>
          <w:rFonts w:ascii="Sylfaen" w:hAnsi="Sylfaen"/>
          <w:noProof/>
          <w:sz w:val="24"/>
          <w:szCs w:val="24"/>
        </w:rPr>
        <w:t>իմացություն</w:t>
      </w:r>
      <w:r>
        <w:rPr>
          <w:rFonts w:ascii="Sylfaen" w:hAnsi="Sylfaen"/>
          <w:noProof/>
          <w:sz w:val="24"/>
          <w:szCs w:val="24"/>
          <w:lang w:val="en-US"/>
        </w:rPr>
        <w:t xml:space="preserve"> </w:t>
      </w:r>
      <w:r>
        <w:rPr>
          <w:rFonts w:ascii="Sylfaen" w:hAnsi="Sylfaen"/>
          <w:noProof/>
          <w:sz w:val="24"/>
          <w:szCs w:val="24"/>
        </w:rPr>
        <w:t>ունի</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բնույթն</w:t>
      </w:r>
      <w:r>
        <w:rPr>
          <w:rFonts w:ascii="Sylfaen" w:hAnsi="Sylfaen"/>
          <w:noProof/>
          <w:sz w:val="24"/>
          <w:szCs w:val="24"/>
          <w:lang w:val="en-US"/>
        </w:rPr>
        <w:t xml:space="preserve"> </w:t>
      </w:r>
      <w:r>
        <w:rPr>
          <w:rFonts w:ascii="Sylfaen" w:hAnsi="Sylfaen"/>
          <w:noProof/>
          <w:sz w:val="24"/>
          <w:szCs w:val="24"/>
        </w:rPr>
        <w:t>ու</w:t>
      </w:r>
      <w:r>
        <w:rPr>
          <w:rFonts w:ascii="Sylfaen" w:hAnsi="Sylfaen"/>
          <w:noProof/>
          <w:sz w:val="24"/>
          <w:szCs w:val="24"/>
          <w:lang w:val="en-US"/>
        </w:rPr>
        <w:t xml:space="preserve"> </w:t>
      </w:r>
      <w:r>
        <w:rPr>
          <w:rFonts w:ascii="Sylfaen" w:hAnsi="Sylfaen"/>
          <w:noProof/>
          <w:sz w:val="24"/>
          <w:szCs w:val="24"/>
        </w:rPr>
        <w:t>հիմքը</w:t>
      </w:r>
      <w:r>
        <w:rPr>
          <w:rFonts w:ascii="Sylfaen" w:hAnsi="Sylfaen"/>
          <w:noProof/>
          <w:sz w:val="24"/>
          <w:szCs w:val="24"/>
          <w:lang w:val="en-US"/>
        </w:rPr>
        <w:t xml:space="preserve"> </w:t>
      </w:r>
      <w:r>
        <w:rPr>
          <w:rFonts w:ascii="Sylfaen" w:hAnsi="Sylfaen"/>
          <w:noProof/>
          <w:sz w:val="24"/>
          <w:szCs w:val="24"/>
        </w:rPr>
        <w:t>հասկանալու</w:t>
      </w:r>
      <w:r>
        <w:rPr>
          <w:rFonts w:ascii="Sylfaen" w:hAnsi="Sylfaen"/>
          <w:noProof/>
          <w:sz w:val="24"/>
          <w:szCs w:val="24"/>
          <w:lang w:val="en-US"/>
        </w:rPr>
        <w:t xml:space="preserve"> </w:t>
      </w:r>
      <w:r>
        <w:rPr>
          <w:rFonts w:ascii="Sylfaen" w:hAnsi="Sylfaen"/>
          <w:noProof/>
          <w:sz w:val="24"/>
          <w:szCs w:val="24"/>
        </w:rPr>
        <w:t>համար</w:t>
      </w:r>
      <w:r>
        <w:rPr>
          <w:rStyle w:val="FootnoteReference"/>
          <w:rFonts w:ascii="Sylfaen" w:hAnsi="Sylfaen"/>
          <w:noProof/>
          <w:sz w:val="24"/>
          <w:szCs w:val="24"/>
        </w:rPr>
        <w:footnoteReference w:id="10"/>
      </w:r>
      <w:r>
        <w:rPr>
          <w:rFonts w:ascii="Sylfaen" w:hAnsi="Sylfaen"/>
          <w:noProof/>
          <w:sz w:val="24"/>
          <w:szCs w:val="24"/>
          <w:lang w:val="en-US"/>
        </w:rPr>
        <w:t>:</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t>Կարծում</w:t>
      </w:r>
      <w:r>
        <w:rPr>
          <w:rFonts w:ascii="Sylfaen" w:hAnsi="Sylfaen"/>
          <w:noProof/>
          <w:sz w:val="24"/>
          <w:szCs w:val="24"/>
          <w:lang w:val="en-US"/>
        </w:rPr>
        <w:t xml:space="preserve"> </w:t>
      </w:r>
      <w:r>
        <w:rPr>
          <w:rFonts w:ascii="Sylfaen" w:hAnsi="Sylfaen"/>
          <w:noProof/>
          <w:sz w:val="24"/>
          <w:szCs w:val="24"/>
        </w:rPr>
        <w:t>ենք</w:t>
      </w:r>
      <w:r>
        <w:rPr>
          <w:rFonts w:ascii="Sylfaen" w:hAnsi="Sylfaen"/>
          <w:noProof/>
          <w:sz w:val="24"/>
          <w:szCs w:val="24"/>
          <w:lang w:val="en-US"/>
        </w:rPr>
        <w:t xml:space="preserve">, </w:t>
      </w:r>
      <w:r>
        <w:rPr>
          <w:rFonts w:ascii="Sylfaen" w:hAnsi="Sylfaen"/>
          <w:noProof/>
          <w:sz w:val="24"/>
          <w:szCs w:val="24"/>
        </w:rPr>
        <w:t>տեղեկատվությունը</w:t>
      </w:r>
      <w:r>
        <w:rPr>
          <w:rFonts w:ascii="Sylfaen" w:hAnsi="Sylfaen"/>
          <w:noProof/>
          <w:sz w:val="24"/>
          <w:szCs w:val="24"/>
          <w:lang w:val="en-US"/>
        </w:rPr>
        <w:t xml:space="preserve">, </w:t>
      </w:r>
      <w:r>
        <w:rPr>
          <w:rFonts w:ascii="Sylfaen" w:hAnsi="Sylfaen"/>
          <w:noProof/>
          <w:sz w:val="24"/>
          <w:szCs w:val="24"/>
        </w:rPr>
        <w:t>որը</w:t>
      </w:r>
      <w:r>
        <w:rPr>
          <w:rFonts w:ascii="Sylfaen" w:hAnsi="Sylfaen"/>
          <w:noProof/>
          <w:sz w:val="24"/>
          <w:szCs w:val="24"/>
          <w:lang w:val="en-US"/>
        </w:rPr>
        <w:t xml:space="preserve"> </w:t>
      </w:r>
      <w:r>
        <w:rPr>
          <w:rFonts w:ascii="Sylfaen" w:hAnsi="Sylfaen"/>
          <w:noProof/>
          <w:sz w:val="24"/>
          <w:szCs w:val="24"/>
        </w:rPr>
        <w:t>տրամադրվում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միայն</w:t>
      </w:r>
      <w:r>
        <w:rPr>
          <w:rFonts w:ascii="Sylfaen" w:hAnsi="Sylfaen"/>
          <w:noProof/>
          <w:sz w:val="24"/>
          <w:szCs w:val="24"/>
          <w:lang w:val="en-US"/>
        </w:rPr>
        <w:t xml:space="preserve"> «</w:t>
      </w:r>
      <w:r>
        <w:rPr>
          <w:rFonts w:ascii="Sylfaen" w:hAnsi="Sylfaen"/>
          <w:noProof/>
          <w:sz w:val="24"/>
          <w:szCs w:val="24"/>
        </w:rPr>
        <w:t>հասկանալի</w:t>
      </w:r>
      <w:r>
        <w:rPr>
          <w:rFonts w:ascii="Sylfaen" w:hAnsi="Sylfaen"/>
          <w:noProof/>
          <w:sz w:val="24"/>
          <w:szCs w:val="24"/>
          <w:lang w:val="en-US"/>
        </w:rPr>
        <w:t xml:space="preserve"> </w:t>
      </w:r>
      <w:r>
        <w:rPr>
          <w:rFonts w:ascii="Sylfaen" w:hAnsi="Sylfaen"/>
          <w:noProof/>
          <w:sz w:val="24"/>
          <w:szCs w:val="24"/>
        </w:rPr>
        <w:t>լեզվով</w:t>
      </w:r>
      <w:r>
        <w:rPr>
          <w:rFonts w:ascii="Sylfaen" w:hAnsi="Sylfaen"/>
          <w:noProof/>
          <w:sz w:val="24"/>
          <w:szCs w:val="24"/>
          <w:lang w:val="en-US"/>
        </w:rPr>
        <w:t xml:space="preserve">» </w:t>
      </w:r>
      <w:r>
        <w:rPr>
          <w:rFonts w:ascii="Sylfaen" w:hAnsi="Sylfaen"/>
          <w:noProof/>
          <w:sz w:val="24"/>
          <w:szCs w:val="24"/>
        </w:rPr>
        <w:t>լինի</w:t>
      </w:r>
      <w:r>
        <w:rPr>
          <w:rFonts w:ascii="Sylfaen" w:hAnsi="Sylfaen"/>
          <w:noProof/>
          <w:sz w:val="24"/>
          <w:szCs w:val="24"/>
          <w:lang w:val="en-US"/>
        </w:rPr>
        <w:t xml:space="preserve">, </w:t>
      </w:r>
      <w:r>
        <w:rPr>
          <w:rFonts w:ascii="Sylfaen" w:hAnsi="Sylfaen"/>
          <w:noProof/>
          <w:sz w:val="24"/>
          <w:szCs w:val="24"/>
        </w:rPr>
        <w:t>այլև</w:t>
      </w:r>
      <w:r>
        <w:rPr>
          <w:rFonts w:ascii="Sylfaen" w:hAnsi="Sylfaen"/>
          <w:noProof/>
          <w:sz w:val="24"/>
          <w:szCs w:val="24"/>
          <w:lang w:val="en-US"/>
        </w:rPr>
        <w:t xml:space="preserve"> </w:t>
      </w:r>
      <w:r>
        <w:rPr>
          <w:rFonts w:ascii="Sylfaen" w:hAnsi="Sylfaen"/>
          <w:noProof/>
          <w:sz w:val="24"/>
          <w:szCs w:val="24"/>
        </w:rPr>
        <w:t>ամբողջ</w:t>
      </w:r>
      <w:r>
        <w:rPr>
          <w:rFonts w:ascii="Sylfaen" w:hAnsi="Sylfaen"/>
          <w:noProof/>
          <w:sz w:val="24"/>
          <w:szCs w:val="24"/>
          <w:lang w:val="en-US"/>
        </w:rPr>
        <w:t xml:space="preserve">ովին </w:t>
      </w:r>
      <w:r>
        <w:rPr>
          <w:rFonts w:ascii="Sylfaen" w:hAnsi="Sylfaen"/>
          <w:noProof/>
          <w:sz w:val="24"/>
          <w:szCs w:val="24"/>
        </w:rPr>
        <w:t>հասկանալի</w:t>
      </w:r>
      <w:r>
        <w:rPr>
          <w:rFonts w:ascii="Sylfaen" w:hAnsi="Sylfaen"/>
          <w:noProof/>
          <w:sz w:val="24"/>
          <w:szCs w:val="24"/>
          <w:lang w:val="en-US"/>
        </w:rPr>
        <w:t xml:space="preserve"> </w:t>
      </w:r>
      <w:r>
        <w:rPr>
          <w:rFonts w:ascii="Sylfaen" w:hAnsi="Sylfaen"/>
          <w:noProof/>
          <w:sz w:val="24"/>
          <w:szCs w:val="24"/>
        </w:rPr>
        <w:t>լինի</w:t>
      </w:r>
      <w:r>
        <w:rPr>
          <w:rFonts w:ascii="Sylfaen" w:hAnsi="Sylfaen"/>
          <w:noProof/>
          <w:sz w:val="24"/>
          <w:szCs w:val="24"/>
          <w:lang w:val="en-US"/>
        </w:rPr>
        <w:t>. ա</w:t>
      </w:r>
      <w:r>
        <w:rPr>
          <w:rFonts w:ascii="Sylfaen" w:hAnsi="Sylfaen"/>
          <w:noProof/>
          <w:sz w:val="24"/>
          <w:szCs w:val="24"/>
        </w:rPr>
        <w:t>յսինքն՝</w:t>
      </w:r>
      <w:r>
        <w:rPr>
          <w:rFonts w:ascii="Sylfaen" w:hAnsi="Sylfaen"/>
          <w:noProof/>
          <w:sz w:val="24"/>
          <w:szCs w:val="24"/>
          <w:lang w:val="en-US"/>
        </w:rPr>
        <w:t xml:space="preserve"> </w:t>
      </w:r>
      <w:r>
        <w:rPr>
          <w:rFonts w:ascii="Sylfaen" w:hAnsi="Sylfaen"/>
          <w:noProof/>
          <w:sz w:val="24"/>
          <w:szCs w:val="24"/>
        </w:rPr>
        <w:t>վարույթ</w:t>
      </w:r>
      <w:r>
        <w:rPr>
          <w:rFonts w:ascii="Sylfaen" w:hAnsi="Sylfaen"/>
          <w:noProof/>
          <w:sz w:val="24"/>
          <w:szCs w:val="24"/>
          <w:lang w:val="en-US"/>
        </w:rPr>
        <w:t xml:space="preserve"> </w:t>
      </w:r>
      <w:r>
        <w:rPr>
          <w:rFonts w:ascii="Sylfaen" w:hAnsi="Sylfaen"/>
          <w:noProof/>
          <w:sz w:val="24"/>
          <w:szCs w:val="24"/>
        </w:rPr>
        <w:t>իրականացնող</w:t>
      </w:r>
      <w:r>
        <w:rPr>
          <w:rFonts w:ascii="Sylfaen" w:hAnsi="Sylfaen"/>
          <w:noProof/>
          <w:sz w:val="24"/>
          <w:szCs w:val="24"/>
          <w:lang w:val="en-US"/>
        </w:rPr>
        <w:t xml:space="preserve"> </w:t>
      </w:r>
      <w:r>
        <w:rPr>
          <w:rFonts w:ascii="Sylfaen" w:hAnsi="Sylfaen"/>
          <w:noProof/>
          <w:sz w:val="24"/>
          <w:szCs w:val="24"/>
        </w:rPr>
        <w:t>մարմինը</w:t>
      </w:r>
      <w:r>
        <w:rPr>
          <w:rFonts w:ascii="Sylfaen" w:hAnsi="Sylfaen"/>
          <w:noProof/>
          <w:sz w:val="24"/>
          <w:szCs w:val="24"/>
          <w:lang w:val="en-US"/>
        </w:rPr>
        <w:t xml:space="preserve"> </w:t>
      </w:r>
      <w:r>
        <w:rPr>
          <w:rFonts w:ascii="Sylfaen" w:hAnsi="Sylfaen"/>
          <w:noProof/>
          <w:sz w:val="24"/>
          <w:szCs w:val="24"/>
        </w:rPr>
        <w:t>մեղադրանքը</w:t>
      </w:r>
      <w:r>
        <w:rPr>
          <w:rFonts w:ascii="Sylfaen" w:hAnsi="Sylfaen"/>
          <w:noProof/>
          <w:sz w:val="24"/>
          <w:szCs w:val="24"/>
          <w:lang w:val="en-US"/>
        </w:rPr>
        <w:t xml:space="preserve"> </w:t>
      </w:r>
      <w:r>
        <w:rPr>
          <w:rFonts w:ascii="Sylfaen" w:hAnsi="Sylfaen"/>
          <w:noProof/>
          <w:sz w:val="24"/>
          <w:szCs w:val="24"/>
        </w:rPr>
        <w:t>պարզաբանի</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հասկանալի</w:t>
      </w:r>
      <w:r>
        <w:rPr>
          <w:rFonts w:ascii="Sylfaen" w:hAnsi="Sylfaen"/>
          <w:noProof/>
          <w:sz w:val="24"/>
          <w:szCs w:val="24"/>
          <w:lang w:val="en-US"/>
        </w:rPr>
        <w:t xml:space="preserve"> </w:t>
      </w:r>
      <w:r>
        <w:rPr>
          <w:rFonts w:ascii="Sylfaen" w:hAnsi="Sylfaen"/>
          <w:noProof/>
          <w:sz w:val="24"/>
          <w:szCs w:val="24"/>
        </w:rPr>
        <w:t>բ</w:t>
      </w:r>
      <w:r>
        <w:rPr>
          <w:rFonts w:ascii="Sylfaen" w:hAnsi="Sylfaen"/>
          <w:noProof/>
          <w:sz w:val="24"/>
          <w:szCs w:val="24"/>
          <w:lang w:val="en-US"/>
        </w:rPr>
        <w:t>ա</w:t>
      </w:r>
      <w:r>
        <w:rPr>
          <w:rFonts w:ascii="Sylfaen" w:hAnsi="Sylfaen"/>
          <w:noProof/>
          <w:sz w:val="24"/>
          <w:szCs w:val="24"/>
        </w:rPr>
        <w:t>ռերով</w:t>
      </w:r>
      <w:r>
        <w:rPr>
          <w:rFonts w:ascii="Sylfaen" w:hAnsi="Sylfaen"/>
          <w:noProof/>
          <w:sz w:val="24"/>
          <w:szCs w:val="24"/>
          <w:lang w:val="en-US"/>
        </w:rPr>
        <w:t xml:space="preserve">՝ </w:t>
      </w:r>
      <w:r>
        <w:rPr>
          <w:rFonts w:ascii="Sylfaen" w:hAnsi="Sylfaen"/>
          <w:noProof/>
          <w:sz w:val="24"/>
          <w:szCs w:val="24"/>
        </w:rPr>
        <w:t>պարզ</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մատչելի</w:t>
      </w:r>
      <w:r>
        <w:rPr>
          <w:rFonts w:ascii="Sylfaen" w:hAnsi="Sylfaen"/>
          <w:noProof/>
          <w:sz w:val="24"/>
          <w:szCs w:val="24"/>
          <w:lang w:val="en-US"/>
        </w:rPr>
        <w:t xml:space="preserve">, որոնք չեն </w:t>
      </w:r>
      <w:r>
        <w:rPr>
          <w:rFonts w:ascii="Sylfaen" w:hAnsi="Sylfaen"/>
          <w:noProof/>
          <w:sz w:val="24"/>
          <w:szCs w:val="24"/>
        </w:rPr>
        <w:t>պարունակի</w:t>
      </w:r>
      <w:r>
        <w:rPr>
          <w:rFonts w:ascii="Sylfaen" w:hAnsi="Sylfaen"/>
          <w:noProof/>
          <w:sz w:val="24"/>
          <w:szCs w:val="24"/>
          <w:lang w:val="en-US"/>
        </w:rPr>
        <w:t xml:space="preserve"> </w:t>
      </w:r>
      <w:r>
        <w:rPr>
          <w:rFonts w:ascii="Sylfaen" w:hAnsi="Sylfaen"/>
          <w:noProof/>
          <w:sz w:val="24"/>
          <w:szCs w:val="24"/>
        </w:rPr>
        <w:t>մասնագիտական</w:t>
      </w:r>
      <w:r>
        <w:rPr>
          <w:rFonts w:ascii="Sylfaen" w:hAnsi="Sylfaen"/>
          <w:noProof/>
          <w:sz w:val="24"/>
          <w:szCs w:val="24"/>
          <w:lang w:val="en-US"/>
        </w:rPr>
        <w:t xml:space="preserve"> </w:t>
      </w:r>
      <w:r>
        <w:rPr>
          <w:rFonts w:ascii="Sylfaen" w:hAnsi="Sylfaen"/>
          <w:noProof/>
          <w:sz w:val="24"/>
          <w:szCs w:val="24"/>
        </w:rPr>
        <w:t>տերմիններ</w:t>
      </w:r>
      <w:r>
        <w:rPr>
          <w:rFonts w:ascii="Sylfaen" w:hAnsi="Sylfaen"/>
          <w:noProof/>
          <w:sz w:val="24"/>
          <w:szCs w:val="24"/>
          <w:lang w:val="en-US"/>
        </w:rPr>
        <w:t xml:space="preserve">, </w:t>
      </w:r>
      <w:r>
        <w:rPr>
          <w:rFonts w:ascii="Sylfaen" w:hAnsi="Sylfaen"/>
          <w:noProof/>
          <w:sz w:val="24"/>
          <w:szCs w:val="24"/>
        </w:rPr>
        <w:t>իսկ</w:t>
      </w:r>
      <w:r>
        <w:rPr>
          <w:rFonts w:ascii="Sylfaen" w:hAnsi="Sylfaen"/>
          <w:noProof/>
          <w:sz w:val="24"/>
          <w:szCs w:val="24"/>
          <w:lang w:val="en-US"/>
        </w:rPr>
        <w:t xml:space="preserve"> </w:t>
      </w:r>
      <w:r>
        <w:rPr>
          <w:rFonts w:ascii="Sylfaen" w:hAnsi="Sylfaen"/>
          <w:noProof/>
          <w:sz w:val="24"/>
          <w:szCs w:val="24"/>
        </w:rPr>
        <w:t>դրան</w:t>
      </w:r>
      <w:r>
        <w:rPr>
          <w:rFonts w:ascii="Sylfaen" w:hAnsi="Sylfaen"/>
          <w:noProof/>
          <w:sz w:val="24"/>
          <w:szCs w:val="24"/>
          <w:lang w:val="en-US"/>
        </w:rPr>
        <w:t xml:space="preserve">ց </w:t>
      </w:r>
      <w:r>
        <w:rPr>
          <w:rFonts w:ascii="Sylfaen" w:hAnsi="Sylfaen"/>
          <w:noProof/>
          <w:sz w:val="24"/>
          <w:szCs w:val="24"/>
        </w:rPr>
        <w:t>առկա</w:t>
      </w:r>
      <w:r>
        <w:rPr>
          <w:rFonts w:ascii="Sylfaen" w:hAnsi="Sylfaen"/>
          <w:noProof/>
          <w:sz w:val="24"/>
          <w:szCs w:val="24"/>
          <w:lang w:val="en-US"/>
        </w:rPr>
        <w:t>յության դեպքում՝ նույնպես պետք է պարզաբանվեն:</w:t>
      </w:r>
      <w:r>
        <w:rPr>
          <w:rFonts w:ascii="Sylfaen" w:hAnsi="Sylfaen"/>
          <w:noProof/>
          <w:color w:val="FF0000"/>
          <w:sz w:val="24"/>
          <w:szCs w:val="24"/>
          <w:lang w:val="en-US"/>
        </w:rPr>
        <w:t xml:space="preserve"> </w:t>
      </w:r>
      <w:r>
        <w:rPr>
          <w:rFonts w:ascii="Sylfaen" w:hAnsi="Sylfaen"/>
          <w:noProof/>
          <w:sz w:val="24"/>
          <w:szCs w:val="24"/>
        </w:rPr>
        <w:t>Չպետք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մոռանանք</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շատ</w:t>
      </w:r>
      <w:r>
        <w:rPr>
          <w:rFonts w:ascii="Sylfaen" w:hAnsi="Sylfaen"/>
          <w:noProof/>
          <w:sz w:val="24"/>
          <w:szCs w:val="24"/>
          <w:lang w:val="en-US"/>
        </w:rPr>
        <w:t xml:space="preserve"> </w:t>
      </w:r>
      <w:r>
        <w:rPr>
          <w:rFonts w:ascii="Sylfaen" w:hAnsi="Sylfaen"/>
          <w:noProof/>
          <w:sz w:val="24"/>
          <w:szCs w:val="24"/>
        </w:rPr>
        <w:t>հաճախ</w:t>
      </w:r>
      <w:r>
        <w:rPr>
          <w:rFonts w:ascii="Sylfaen" w:hAnsi="Sylfaen"/>
          <w:noProof/>
          <w:sz w:val="24"/>
          <w:szCs w:val="24"/>
          <w:lang w:val="en-US"/>
        </w:rPr>
        <w:t xml:space="preserve"> </w:t>
      </w:r>
      <w:r>
        <w:rPr>
          <w:rFonts w:ascii="Sylfaen" w:hAnsi="Sylfaen"/>
          <w:noProof/>
          <w:sz w:val="24"/>
          <w:szCs w:val="24"/>
        </w:rPr>
        <w:t>հանցագործություն</w:t>
      </w:r>
      <w:r>
        <w:rPr>
          <w:rFonts w:ascii="Sylfaen" w:hAnsi="Sylfaen"/>
          <w:noProof/>
          <w:sz w:val="24"/>
          <w:szCs w:val="24"/>
          <w:lang w:val="en-US"/>
        </w:rPr>
        <w:t xml:space="preserve"> </w:t>
      </w:r>
      <w:r>
        <w:rPr>
          <w:rFonts w:ascii="Sylfaen" w:hAnsi="Sylfaen"/>
          <w:noProof/>
          <w:sz w:val="24"/>
          <w:szCs w:val="24"/>
        </w:rPr>
        <w:t>կատարում</w:t>
      </w:r>
      <w:r>
        <w:rPr>
          <w:rFonts w:ascii="Sylfaen" w:hAnsi="Sylfaen"/>
          <w:noProof/>
          <w:sz w:val="24"/>
          <w:szCs w:val="24"/>
          <w:lang w:val="en-US"/>
        </w:rPr>
        <w:t xml:space="preserve"> են թերի </w:t>
      </w:r>
      <w:r>
        <w:rPr>
          <w:rFonts w:ascii="Sylfaen" w:hAnsi="Sylfaen"/>
          <w:noProof/>
          <w:sz w:val="24"/>
          <w:szCs w:val="24"/>
        </w:rPr>
        <w:t>կամ</w:t>
      </w:r>
      <w:r>
        <w:rPr>
          <w:rFonts w:ascii="Sylfaen" w:hAnsi="Sylfaen"/>
          <w:noProof/>
          <w:sz w:val="24"/>
          <w:szCs w:val="24"/>
          <w:lang w:val="en-US"/>
        </w:rPr>
        <w:t xml:space="preserve"> </w:t>
      </w:r>
      <w:r>
        <w:rPr>
          <w:rFonts w:ascii="Sylfaen" w:hAnsi="Sylfaen"/>
          <w:noProof/>
          <w:sz w:val="24"/>
          <w:szCs w:val="24"/>
        </w:rPr>
        <w:t>ընդհանրապես</w:t>
      </w:r>
      <w:r>
        <w:rPr>
          <w:rFonts w:ascii="Sylfaen" w:hAnsi="Sylfaen"/>
          <w:noProof/>
          <w:sz w:val="24"/>
          <w:szCs w:val="24"/>
          <w:lang w:val="en-US"/>
        </w:rPr>
        <w:t xml:space="preserve"> </w:t>
      </w:r>
      <w:r>
        <w:rPr>
          <w:rFonts w:ascii="Sylfaen" w:hAnsi="Sylfaen"/>
          <w:noProof/>
          <w:sz w:val="24"/>
          <w:szCs w:val="24"/>
        </w:rPr>
        <w:t>կրթություն</w:t>
      </w:r>
      <w:r>
        <w:rPr>
          <w:rFonts w:ascii="Sylfaen" w:hAnsi="Sylfaen"/>
          <w:noProof/>
          <w:sz w:val="24"/>
          <w:szCs w:val="24"/>
          <w:lang w:val="en-US"/>
        </w:rPr>
        <w:t xml:space="preserve"> </w:t>
      </w:r>
      <w:r>
        <w:rPr>
          <w:rFonts w:ascii="Sylfaen" w:hAnsi="Sylfaen"/>
          <w:noProof/>
          <w:sz w:val="24"/>
          <w:szCs w:val="24"/>
        </w:rPr>
        <w:t>չուն</w:t>
      </w:r>
      <w:r>
        <w:rPr>
          <w:rFonts w:ascii="Sylfaen" w:hAnsi="Sylfaen"/>
          <w:noProof/>
          <w:sz w:val="24"/>
          <w:szCs w:val="24"/>
          <w:lang w:val="en-US"/>
        </w:rPr>
        <w:t xml:space="preserve">եցող անձինք, </w:t>
      </w:r>
      <w:r>
        <w:rPr>
          <w:rFonts w:ascii="Sylfaen" w:hAnsi="Sylfaen"/>
          <w:noProof/>
          <w:sz w:val="24"/>
          <w:szCs w:val="24"/>
        </w:rPr>
        <w:t>հետևաբար</w:t>
      </w:r>
      <w:r>
        <w:rPr>
          <w:rFonts w:ascii="Sylfaen" w:hAnsi="Sylfaen"/>
          <w:noProof/>
          <w:sz w:val="24"/>
          <w:szCs w:val="24"/>
          <w:lang w:val="en-US"/>
        </w:rPr>
        <w:t xml:space="preserve"> </w:t>
      </w:r>
      <w:r>
        <w:rPr>
          <w:rFonts w:ascii="Sylfaen" w:hAnsi="Sylfaen"/>
          <w:noProof/>
          <w:sz w:val="24"/>
          <w:szCs w:val="24"/>
        </w:rPr>
        <w:t>նրանց</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w:t>
      </w:r>
      <w:r>
        <w:rPr>
          <w:rFonts w:ascii="Sylfaen" w:hAnsi="Sylfaen"/>
          <w:noProof/>
          <w:sz w:val="24"/>
          <w:szCs w:val="24"/>
        </w:rPr>
        <w:t>բավականին</w:t>
      </w:r>
      <w:r>
        <w:rPr>
          <w:rFonts w:ascii="Sylfaen" w:hAnsi="Sylfaen"/>
          <w:noProof/>
          <w:sz w:val="24"/>
          <w:szCs w:val="24"/>
          <w:lang w:val="en-US"/>
        </w:rPr>
        <w:t xml:space="preserve"> </w:t>
      </w:r>
      <w:r>
        <w:rPr>
          <w:rFonts w:ascii="Sylfaen" w:hAnsi="Sylfaen"/>
          <w:noProof/>
          <w:sz w:val="24"/>
          <w:szCs w:val="24"/>
        </w:rPr>
        <w:t>դժվար</w:t>
      </w:r>
      <w:r>
        <w:rPr>
          <w:rFonts w:ascii="Sylfaen" w:hAnsi="Sylfaen"/>
          <w:noProof/>
          <w:sz w:val="24"/>
          <w:szCs w:val="24"/>
          <w:lang w:val="en-US"/>
        </w:rPr>
        <w:t xml:space="preserve"> </w:t>
      </w:r>
      <w:r>
        <w:rPr>
          <w:rFonts w:ascii="Sylfaen" w:hAnsi="Sylfaen"/>
          <w:noProof/>
          <w:sz w:val="24"/>
          <w:szCs w:val="24"/>
        </w:rPr>
        <w:t>կլինի</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էությունը</w:t>
      </w:r>
      <w:r>
        <w:rPr>
          <w:rFonts w:ascii="Sylfaen" w:hAnsi="Sylfaen"/>
          <w:noProof/>
          <w:sz w:val="24"/>
          <w:szCs w:val="24"/>
          <w:lang w:val="en-US"/>
        </w:rPr>
        <w:t xml:space="preserve"> </w:t>
      </w:r>
      <w:r>
        <w:rPr>
          <w:rFonts w:ascii="Sylfaen" w:hAnsi="Sylfaen"/>
          <w:noProof/>
          <w:sz w:val="24"/>
          <w:szCs w:val="24"/>
        </w:rPr>
        <w:t>հասկանալ</w:t>
      </w:r>
      <w:r>
        <w:rPr>
          <w:rFonts w:ascii="Sylfaen" w:hAnsi="Sylfaen"/>
          <w:noProof/>
          <w:sz w:val="24"/>
          <w:szCs w:val="24"/>
          <w:lang w:val="en-US"/>
        </w:rPr>
        <w:t xml:space="preserve">: </w:t>
      </w:r>
      <w:r>
        <w:rPr>
          <w:rFonts w:ascii="Sylfaen" w:hAnsi="Sylfaen"/>
          <w:noProof/>
          <w:sz w:val="24"/>
          <w:szCs w:val="24"/>
        </w:rPr>
        <w:t>Այդ</w:t>
      </w:r>
      <w:r>
        <w:rPr>
          <w:rFonts w:ascii="Sylfaen" w:hAnsi="Sylfaen"/>
          <w:noProof/>
          <w:sz w:val="24"/>
          <w:szCs w:val="24"/>
          <w:lang w:val="en-US"/>
        </w:rPr>
        <w:t xml:space="preserve"> </w:t>
      </w:r>
      <w:r>
        <w:rPr>
          <w:rFonts w:ascii="Sylfaen" w:hAnsi="Sylfaen"/>
          <w:noProof/>
          <w:sz w:val="24"/>
          <w:szCs w:val="24"/>
        </w:rPr>
        <w:t>պատճառով</w:t>
      </w:r>
      <w:r>
        <w:rPr>
          <w:rFonts w:ascii="Sylfaen" w:hAnsi="Sylfaen"/>
          <w:noProof/>
          <w:sz w:val="24"/>
          <w:szCs w:val="24"/>
          <w:lang w:val="en-US"/>
        </w:rPr>
        <w:t xml:space="preserve"> </w:t>
      </w:r>
      <w:r>
        <w:rPr>
          <w:rFonts w:ascii="Sylfaen" w:hAnsi="Sylfaen"/>
          <w:noProof/>
          <w:sz w:val="24"/>
          <w:szCs w:val="24"/>
        </w:rPr>
        <w:t>էլ</w:t>
      </w:r>
      <w:r>
        <w:rPr>
          <w:rFonts w:ascii="Sylfaen" w:hAnsi="Sylfaen"/>
          <w:noProof/>
          <w:sz w:val="24"/>
          <w:szCs w:val="24"/>
          <w:lang w:val="en-US"/>
        </w:rPr>
        <w:t xml:space="preserve"> </w:t>
      </w:r>
      <w:r>
        <w:rPr>
          <w:rFonts w:ascii="Sylfaen" w:hAnsi="Sylfaen"/>
          <w:noProof/>
          <w:sz w:val="24"/>
          <w:szCs w:val="24"/>
        </w:rPr>
        <w:t>անհրաժեշտ</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պարզաբանումներ</w:t>
      </w:r>
      <w:r>
        <w:rPr>
          <w:rFonts w:ascii="Sylfaen" w:hAnsi="Sylfaen"/>
          <w:noProof/>
          <w:sz w:val="24"/>
          <w:szCs w:val="24"/>
          <w:lang w:val="en-US"/>
        </w:rPr>
        <w:t xml:space="preserve"> </w:t>
      </w:r>
      <w:r>
        <w:rPr>
          <w:rFonts w:ascii="Sylfaen" w:hAnsi="Sylfaen"/>
          <w:noProof/>
          <w:sz w:val="24"/>
          <w:szCs w:val="24"/>
        </w:rPr>
        <w:t>անելիս</w:t>
      </w:r>
      <w:r>
        <w:rPr>
          <w:rFonts w:ascii="Sylfaen" w:hAnsi="Sylfaen"/>
          <w:noProof/>
          <w:sz w:val="24"/>
          <w:szCs w:val="24"/>
          <w:lang w:val="en-US"/>
        </w:rPr>
        <w:t xml:space="preserve"> </w:t>
      </w:r>
      <w:r>
        <w:rPr>
          <w:rFonts w:ascii="Sylfaen" w:hAnsi="Sylfaen"/>
          <w:noProof/>
          <w:sz w:val="24"/>
          <w:szCs w:val="24"/>
        </w:rPr>
        <w:t>համարժեքորեն</w:t>
      </w:r>
      <w:r>
        <w:rPr>
          <w:rFonts w:ascii="Sylfaen" w:hAnsi="Sylfaen"/>
          <w:noProof/>
          <w:sz w:val="24"/>
          <w:szCs w:val="24"/>
          <w:lang w:val="en-US"/>
        </w:rPr>
        <w:t xml:space="preserve"> </w:t>
      </w:r>
      <w:r>
        <w:rPr>
          <w:rFonts w:ascii="Sylfaen" w:hAnsi="Sylfaen"/>
          <w:noProof/>
          <w:sz w:val="24"/>
          <w:szCs w:val="24"/>
        </w:rPr>
        <w:t>հաշվի</w:t>
      </w:r>
      <w:r>
        <w:rPr>
          <w:rFonts w:ascii="Sylfaen" w:hAnsi="Sylfaen"/>
          <w:noProof/>
          <w:sz w:val="24"/>
          <w:szCs w:val="24"/>
          <w:lang w:val="en-US"/>
        </w:rPr>
        <w:t xml:space="preserve"> </w:t>
      </w:r>
      <w:r>
        <w:rPr>
          <w:rFonts w:ascii="Sylfaen" w:hAnsi="Sylfaen"/>
          <w:noProof/>
          <w:sz w:val="24"/>
          <w:szCs w:val="24"/>
        </w:rPr>
        <w:t>առն</w:t>
      </w:r>
      <w:r>
        <w:rPr>
          <w:rFonts w:ascii="Sylfaen" w:hAnsi="Sylfaen"/>
          <w:noProof/>
          <w:sz w:val="24"/>
          <w:szCs w:val="24"/>
          <w:lang w:val="en-US"/>
        </w:rPr>
        <w:t>վ</w:t>
      </w:r>
      <w:r>
        <w:rPr>
          <w:rFonts w:ascii="Sylfaen" w:hAnsi="Sylfaen"/>
          <w:noProof/>
          <w:sz w:val="24"/>
          <w:szCs w:val="24"/>
        </w:rPr>
        <w:t>են</w:t>
      </w:r>
      <w:r>
        <w:rPr>
          <w:rFonts w:ascii="Sylfaen" w:hAnsi="Sylfaen"/>
          <w:noProof/>
          <w:sz w:val="24"/>
          <w:szCs w:val="24"/>
          <w:lang w:val="en-US"/>
        </w:rPr>
        <w:t xml:space="preserve"> </w:t>
      </w:r>
      <w:r>
        <w:rPr>
          <w:rFonts w:ascii="Sylfaen" w:hAnsi="Sylfaen"/>
          <w:noProof/>
          <w:sz w:val="24"/>
          <w:szCs w:val="24"/>
        </w:rPr>
        <w:t>անձի</w:t>
      </w:r>
      <w:r>
        <w:rPr>
          <w:rFonts w:ascii="Sylfaen" w:hAnsi="Sylfaen"/>
          <w:noProof/>
          <w:sz w:val="24"/>
          <w:szCs w:val="24"/>
          <w:lang w:val="en-US"/>
        </w:rPr>
        <w:t xml:space="preserve"> </w:t>
      </w:r>
      <w:r>
        <w:rPr>
          <w:rFonts w:ascii="Sylfaen" w:hAnsi="Sylfaen"/>
          <w:noProof/>
          <w:sz w:val="24"/>
          <w:szCs w:val="24"/>
        </w:rPr>
        <w:t>մտավոր</w:t>
      </w:r>
      <w:r>
        <w:rPr>
          <w:rFonts w:ascii="Sylfaen" w:hAnsi="Sylfaen"/>
          <w:noProof/>
          <w:sz w:val="24"/>
          <w:szCs w:val="24"/>
          <w:lang w:val="en-US"/>
        </w:rPr>
        <w:t xml:space="preserve"> </w:t>
      </w:r>
      <w:r>
        <w:rPr>
          <w:rFonts w:ascii="Sylfaen" w:hAnsi="Sylfaen"/>
          <w:noProof/>
          <w:sz w:val="24"/>
          <w:szCs w:val="24"/>
        </w:rPr>
        <w:t>ունակությունները</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տեղեկատվությունը</w:t>
      </w:r>
      <w:r>
        <w:rPr>
          <w:rFonts w:ascii="Sylfaen" w:hAnsi="Sylfaen"/>
          <w:noProof/>
          <w:sz w:val="24"/>
          <w:szCs w:val="24"/>
          <w:lang w:val="en-US"/>
        </w:rPr>
        <w:t xml:space="preserve"> </w:t>
      </w:r>
      <w:r>
        <w:rPr>
          <w:rFonts w:ascii="Sylfaen" w:hAnsi="Sylfaen"/>
          <w:noProof/>
          <w:sz w:val="24"/>
          <w:szCs w:val="24"/>
        </w:rPr>
        <w:t>փոխանցելիս</w:t>
      </w:r>
      <w:r>
        <w:rPr>
          <w:rFonts w:ascii="Sylfaen" w:hAnsi="Sylfaen"/>
          <w:noProof/>
          <w:sz w:val="24"/>
          <w:szCs w:val="24"/>
          <w:lang w:val="en-US"/>
        </w:rPr>
        <w:t xml:space="preserve"> </w:t>
      </w:r>
      <w:r>
        <w:rPr>
          <w:rFonts w:ascii="Sylfaen" w:hAnsi="Sylfaen"/>
          <w:noProof/>
          <w:sz w:val="24"/>
          <w:szCs w:val="24"/>
        </w:rPr>
        <w:t>վստահ</w:t>
      </w:r>
      <w:r>
        <w:rPr>
          <w:rFonts w:ascii="Sylfaen" w:hAnsi="Sylfaen"/>
          <w:noProof/>
          <w:sz w:val="24"/>
          <w:szCs w:val="24"/>
          <w:lang w:val="en-US"/>
        </w:rPr>
        <w:t xml:space="preserve"> </w:t>
      </w:r>
      <w:r>
        <w:rPr>
          <w:rFonts w:ascii="Sylfaen" w:hAnsi="Sylfaen"/>
          <w:noProof/>
          <w:sz w:val="24"/>
          <w:szCs w:val="24"/>
        </w:rPr>
        <w:t>լինեն</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ներկայացված</w:t>
      </w:r>
      <w:r>
        <w:rPr>
          <w:rFonts w:ascii="Sylfaen" w:hAnsi="Sylfaen"/>
          <w:noProof/>
          <w:sz w:val="24"/>
          <w:szCs w:val="24"/>
          <w:lang w:val="en-US"/>
        </w:rPr>
        <w:t xml:space="preserve"> </w:t>
      </w:r>
      <w:r>
        <w:rPr>
          <w:rFonts w:ascii="Sylfaen" w:hAnsi="Sylfaen"/>
          <w:noProof/>
          <w:sz w:val="24"/>
          <w:szCs w:val="24"/>
        </w:rPr>
        <w:t>նյութ</w:t>
      </w:r>
      <w:r>
        <w:rPr>
          <w:rFonts w:ascii="Sylfaen" w:hAnsi="Sylfaen"/>
          <w:noProof/>
          <w:sz w:val="24"/>
          <w:szCs w:val="24"/>
          <w:lang w:val="en-US"/>
        </w:rPr>
        <w:t xml:space="preserve">ի </w:t>
      </w:r>
      <w:r>
        <w:rPr>
          <w:rFonts w:ascii="Sylfaen" w:hAnsi="Sylfaen"/>
          <w:noProof/>
          <w:sz w:val="24"/>
          <w:szCs w:val="24"/>
        </w:rPr>
        <w:t>ծավա</w:t>
      </w:r>
      <w:r>
        <w:rPr>
          <w:rFonts w:ascii="Sylfaen" w:hAnsi="Sylfaen"/>
          <w:noProof/>
          <w:sz w:val="24"/>
          <w:szCs w:val="24"/>
          <w:lang w:val="en-US"/>
        </w:rPr>
        <w:t xml:space="preserve">լն </w:t>
      </w:r>
      <w:r>
        <w:rPr>
          <w:rFonts w:ascii="Sylfaen" w:hAnsi="Sylfaen"/>
          <w:noProof/>
          <w:sz w:val="24"/>
          <w:szCs w:val="24"/>
        </w:rPr>
        <w:t>ու</w:t>
      </w:r>
      <w:r>
        <w:rPr>
          <w:rFonts w:ascii="Sylfaen" w:hAnsi="Sylfaen"/>
          <w:noProof/>
          <w:sz w:val="24"/>
          <w:szCs w:val="24"/>
          <w:lang w:val="en-US"/>
        </w:rPr>
        <w:t xml:space="preserve"> </w:t>
      </w:r>
      <w:r>
        <w:rPr>
          <w:rFonts w:ascii="Sylfaen" w:hAnsi="Sylfaen"/>
          <w:noProof/>
          <w:sz w:val="24"/>
          <w:szCs w:val="24"/>
        </w:rPr>
        <w:t>բովանդակությ</w:t>
      </w:r>
      <w:r>
        <w:rPr>
          <w:rFonts w:ascii="Sylfaen" w:hAnsi="Sylfaen"/>
          <w:noProof/>
          <w:sz w:val="24"/>
          <w:szCs w:val="24"/>
          <w:lang w:val="en-US"/>
        </w:rPr>
        <w:t xml:space="preserve">ունը </w:t>
      </w:r>
      <w:r>
        <w:rPr>
          <w:rFonts w:ascii="Sylfaen" w:hAnsi="Sylfaen"/>
          <w:noProof/>
          <w:sz w:val="24"/>
          <w:szCs w:val="24"/>
        </w:rPr>
        <w:t>ընկալելի</w:t>
      </w:r>
      <w:r>
        <w:rPr>
          <w:rFonts w:ascii="Sylfaen" w:hAnsi="Sylfaen"/>
          <w:noProof/>
          <w:sz w:val="24"/>
          <w:szCs w:val="24"/>
          <w:lang w:val="en-US"/>
        </w:rPr>
        <w:t xml:space="preserve"> են </w:t>
      </w:r>
      <w:r>
        <w:rPr>
          <w:rFonts w:ascii="Sylfaen" w:hAnsi="Sylfaen"/>
          <w:noProof/>
          <w:sz w:val="24"/>
          <w:szCs w:val="24"/>
        </w:rPr>
        <w:t>վերջինիս</w:t>
      </w:r>
      <w:r>
        <w:rPr>
          <w:rFonts w:ascii="Sylfaen" w:hAnsi="Sylfaen"/>
          <w:noProof/>
          <w:sz w:val="24"/>
          <w:szCs w:val="24"/>
          <w:lang w:val="en-US"/>
        </w:rPr>
        <w:t xml:space="preserve">: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t>Անհրաժեշտ</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նաև,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տրամադրվող</w:t>
      </w:r>
      <w:r>
        <w:rPr>
          <w:rFonts w:ascii="Sylfaen" w:hAnsi="Sylfaen"/>
          <w:noProof/>
          <w:sz w:val="24"/>
          <w:szCs w:val="24"/>
          <w:lang w:val="en-US"/>
        </w:rPr>
        <w:t xml:space="preserve"> </w:t>
      </w:r>
      <w:r>
        <w:rPr>
          <w:rFonts w:ascii="Sylfaen" w:hAnsi="Sylfaen"/>
          <w:noProof/>
          <w:sz w:val="24"/>
          <w:szCs w:val="24"/>
        </w:rPr>
        <w:t>տեղեկությունը</w:t>
      </w:r>
      <w:r>
        <w:rPr>
          <w:rFonts w:ascii="Sylfaen" w:hAnsi="Sylfaen"/>
          <w:noProof/>
          <w:sz w:val="24"/>
          <w:szCs w:val="24"/>
          <w:lang w:val="en-US"/>
        </w:rPr>
        <w:t xml:space="preserve"> </w:t>
      </w:r>
      <w:r>
        <w:rPr>
          <w:rFonts w:ascii="Sylfaen" w:hAnsi="Sylfaen"/>
          <w:noProof/>
          <w:sz w:val="24"/>
          <w:szCs w:val="24"/>
        </w:rPr>
        <w:t>անձի</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w:t>
      </w:r>
      <w:r>
        <w:rPr>
          <w:rFonts w:ascii="Sylfaen" w:hAnsi="Sylfaen"/>
          <w:noProof/>
          <w:sz w:val="24"/>
          <w:szCs w:val="24"/>
        </w:rPr>
        <w:t>լինի</w:t>
      </w:r>
      <w:r>
        <w:rPr>
          <w:rFonts w:ascii="Sylfaen" w:hAnsi="Sylfaen"/>
          <w:noProof/>
          <w:sz w:val="24"/>
          <w:szCs w:val="24"/>
          <w:lang w:val="en-US"/>
        </w:rPr>
        <w:t xml:space="preserve"> </w:t>
      </w:r>
      <w:r>
        <w:rPr>
          <w:rFonts w:ascii="Sylfaen" w:hAnsi="Sylfaen"/>
          <w:i/>
          <w:noProof/>
          <w:sz w:val="24"/>
          <w:szCs w:val="24"/>
        </w:rPr>
        <w:t>բավարար</w:t>
      </w:r>
      <w:r>
        <w:rPr>
          <w:rFonts w:ascii="Sylfaen" w:hAnsi="Sylfaen"/>
          <w:noProof/>
          <w:sz w:val="24"/>
          <w:szCs w:val="24"/>
          <w:lang w:val="en-US"/>
        </w:rPr>
        <w:t xml:space="preserve">, </w:t>
      </w:r>
      <w:r>
        <w:rPr>
          <w:rFonts w:ascii="Sylfaen" w:hAnsi="Sylfaen"/>
          <w:noProof/>
          <w:sz w:val="24"/>
          <w:szCs w:val="24"/>
        </w:rPr>
        <w:t>որպեսզի</w:t>
      </w:r>
      <w:r>
        <w:rPr>
          <w:rFonts w:ascii="Sylfaen" w:hAnsi="Sylfaen"/>
          <w:noProof/>
          <w:sz w:val="24"/>
          <w:szCs w:val="24"/>
          <w:lang w:val="en-US"/>
        </w:rPr>
        <w:t xml:space="preserve"> </w:t>
      </w:r>
      <w:r>
        <w:rPr>
          <w:rFonts w:ascii="Sylfaen" w:hAnsi="Sylfaen"/>
          <w:noProof/>
          <w:sz w:val="24"/>
          <w:szCs w:val="24"/>
        </w:rPr>
        <w:t>վերջինս</w:t>
      </w:r>
      <w:r>
        <w:rPr>
          <w:rFonts w:ascii="Sylfaen" w:hAnsi="Sylfaen"/>
          <w:noProof/>
          <w:sz w:val="24"/>
          <w:szCs w:val="24"/>
          <w:lang w:val="en-US"/>
        </w:rPr>
        <w:t xml:space="preserve"> </w:t>
      </w:r>
      <w:r>
        <w:rPr>
          <w:rFonts w:ascii="Sylfaen" w:hAnsi="Sylfaen"/>
          <w:noProof/>
          <w:sz w:val="24"/>
          <w:szCs w:val="24"/>
        </w:rPr>
        <w:t>կարողանա</w:t>
      </w:r>
      <w:r>
        <w:rPr>
          <w:rFonts w:ascii="Sylfaen" w:hAnsi="Sylfaen"/>
          <w:noProof/>
          <w:sz w:val="24"/>
          <w:szCs w:val="24"/>
          <w:lang w:val="en-US"/>
        </w:rPr>
        <w:t xml:space="preserve"> </w:t>
      </w:r>
      <w:r>
        <w:rPr>
          <w:rFonts w:ascii="Sylfaen" w:hAnsi="Sylfaen"/>
          <w:noProof/>
          <w:sz w:val="24"/>
          <w:szCs w:val="24"/>
        </w:rPr>
        <w:t>պատշաճորեն</w:t>
      </w:r>
      <w:r>
        <w:rPr>
          <w:rFonts w:ascii="Sylfaen" w:hAnsi="Sylfaen"/>
          <w:noProof/>
          <w:sz w:val="24"/>
          <w:szCs w:val="24"/>
          <w:lang w:val="en-US"/>
        </w:rPr>
        <w:t xml:space="preserve"> </w:t>
      </w:r>
      <w:r>
        <w:rPr>
          <w:rFonts w:ascii="Sylfaen" w:hAnsi="Sylfaen"/>
          <w:noProof/>
          <w:sz w:val="24"/>
          <w:szCs w:val="24"/>
        </w:rPr>
        <w:t>նախապատրաստվել</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պաշտպանությանը</w:t>
      </w:r>
      <w:r>
        <w:rPr>
          <w:rFonts w:ascii="Sylfaen" w:hAnsi="Sylfaen"/>
          <w:noProof/>
          <w:sz w:val="24"/>
          <w:szCs w:val="24"/>
          <w:lang w:val="en-US"/>
        </w:rPr>
        <w:t xml:space="preserve">: </w:t>
      </w:r>
      <w:r>
        <w:rPr>
          <w:rFonts w:ascii="Sylfaen" w:hAnsi="Sylfaen"/>
          <w:noProof/>
          <w:sz w:val="24"/>
          <w:szCs w:val="24"/>
        </w:rPr>
        <w:t>ՄԻԵԴ</w:t>
      </w:r>
      <w:r>
        <w:rPr>
          <w:rFonts w:ascii="Sylfaen" w:hAnsi="Sylfaen"/>
          <w:noProof/>
          <w:sz w:val="24"/>
          <w:szCs w:val="24"/>
          <w:lang w:val="en-US"/>
        </w:rPr>
        <w:t>-</w:t>
      </w:r>
      <w:r>
        <w:rPr>
          <w:rFonts w:ascii="Sylfaen" w:hAnsi="Sylfaen"/>
          <w:noProof/>
          <w:sz w:val="24"/>
          <w:szCs w:val="24"/>
        </w:rPr>
        <w:t>ն</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նախադեպային</w:t>
      </w:r>
      <w:r>
        <w:rPr>
          <w:rFonts w:ascii="Sylfaen" w:hAnsi="Sylfaen"/>
          <w:noProof/>
          <w:sz w:val="24"/>
          <w:szCs w:val="24"/>
          <w:lang w:val="en-US"/>
        </w:rPr>
        <w:t xml:space="preserve"> </w:t>
      </w:r>
      <w:r>
        <w:rPr>
          <w:rFonts w:ascii="Sylfaen" w:hAnsi="Sylfaen"/>
          <w:noProof/>
          <w:sz w:val="24"/>
          <w:szCs w:val="24"/>
        </w:rPr>
        <w:t>իրավունքում</w:t>
      </w:r>
      <w:r>
        <w:rPr>
          <w:rFonts w:ascii="Sylfaen" w:hAnsi="Sylfaen"/>
          <w:noProof/>
          <w:sz w:val="24"/>
          <w:szCs w:val="24"/>
          <w:lang w:val="en-US"/>
        </w:rPr>
        <w:t xml:space="preserve"> </w:t>
      </w:r>
      <w:r>
        <w:rPr>
          <w:rFonts w:ascii="Sylfaen" w:hAnsi="Sylfaen"/>
          <w:noProof/>
          <w:sz w:val="24"/>
          <w:szCs w:val="24"/>
        </w:rPr>
        <w:t>սահամանել</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իրեն</w:t>
      </w:r>
      <w:r>
        <w:rPr>
          <w:rFonts w:ascii="Sylfaen" w:hAnsi="Sylfaen"/>
          <w:noProof/>
          <w:sz w:val="24"/>
          <w:szCs w:val="24"/>
          <w:lang w:val="en-US"/>
        </w:rPr>
        <w:t xml:space="preserve"> </w:t>
      </w:r>
      <w:r>
        <w:rPr>
          <w:rFonts w:ascii="Sylfaen" w:hAnsi="Sylfaen"/>
          <w:noProof/>
          <w:sz w:val="24"/>
          <w:szCs w:val="24"/>
        </w:rPr>
        <w:t>առաջադրված</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i/>
          <w:noProof/>
          <w:sz w:val="24"/>
          <w:szCs w:val="24"/>
        </w:rPr>
        <w:t>ամբողջական</w:t>
      </w:r>
      <w:r>
        <w:rPr>
          <w:rFonts w:ascii="Sylfaen" w:hAnsi="Sylfaen"/>
          <w:i/>
          <w:noProof/>
          <w:sz w:val="24"/>
          <w:szCs w:val="24"/>
          <w:lang w:val="en-US"/>
        </w:rPr>
        <w:t xml:space="preserve"> </w:t>
      </w:r>
      <w:r>
        <w:rPr>
          <w:rFonts w:ascii="Sylfaen" w:hAnsi="Sylfaen"/>
          <w:i/>
          <w:noProof/>
          <w:sz w:val="24"/>
          <w:szCs w:val="24"/>
        </w:rPr>
        <w:t>և</w:t>
      </w:r>
      <w:r>
        <w:rPr>
          <w:rFonts w:ascii="Sylfaen" w:hAnsi="Sylfaen"/>
          <w:i/>
          <w:noProof/>
          <w:sz w:val="24"/>
          <w:szCs w:val="24"/>
          <w:lang w:val="en-US"/>
        </w:rPr>
        <w:t xml:space="preserve"> </w:t>
      </w:r>
      <w:r>
        <w:rPr>
          <w:rFonts w:ascii="Sylfaen" w:hAnsi="Sylfaen"/>
          <w:i/>
          <w:noProof/>
          <w:sz w:val="24"/>
          <w:szCs w:val="24"/>
        </w:rPr>
        <w:t>մանրամասն</w:t>
      </w:r>
      <w:r>
        <w:rPr>
          <w:rFonts w:ascii="Sylfaen" w:hAnsi="Sylfaen"/>
          <w:i/>
          <w:noProof/>
          <w:sz w:val="24"/>
          <w:szCs w:val="24"/>
          <w:lang w:val="en-US"/>
        </w:rPr>
        <w:t xml:space="preserve"> </w:t>
      </w:r>
      <w:r>
        <w:rPr>
          <w:rFonts w:ascii="Sylfaen" w:hAnsi="Sylfaen"/>
          <w:i/>
          <w:noProof/>
          <w:sz w:val="24"/>
          <w:szCs w:val="24"/>
        </w:rPr>
        <w:t>տեղեկության</w:t>
      </w:r>
      <w:r>
        <w:rPr>
          <w:rFonts w:ascii="Sylfaen" w:hAnsi="Sylfaen"/>
          <w:i/>
          <w:noProof/>
          <w:sz w:val="24"/>
          <w:szCs w:val="24"/>
          <w:lang w:val="en-US"/>
        </w:rPr>
        <w:t xml:space="preserve"> </w:t>
      </w:r>
      <w:r>
        <w:rPr>
          <w:rFonts w:ascii="Sylfaen" w:hAnsi="Sylfaen"/>
          <w:i/>
          <w:noProof/>
          <w:sz w:val="24"/>
          <w:szCs w:val="24"/>
        </w:rPr>
        <w:t>տրամադրումը</w:t>
      </w:r>
      <w:r>
        <w:rPr>
          <w:rFonts w:ascii="Sylfaen" w:hAnsi="Sylfaen"/>
          <w:noProof/>
          <w:sz w:val="24"/>
          <w:szCs w:val="24"/>
          <w:lang w:val="en-US"/>
        </w:rPr>
        <w:t xml:space="preserve"> </w:t>
      </w:r>
      <w:r>
        <w:rPr>
          <w:rFonts w:ascii="Sylfaen" w:hAnsi="Sylfaen"/>
          <w:noProof/>
          <w:sz w:val="24"/>
          <w:szCs w:val="24"/>
        </w:rPr>
        <w:t>արդար</w:t>
      </w:r>
      <w:r>
        <w:rPr>
          <w:rFonts w:ascii="Sylfaen" w:hAnsi="Sylfaen"/>
          <w:noProof/>
          <w:sz w:val="24"/>
          <w:szCs w:val="24"/>
          <w:lang w:val="en-US"/>
        </w:rPr>
        <w:t xml:space="preserve"> </w:t>
      </w:r>
      <w:r>
        <w:rPr>
          <w:rFonts w:ascii="Sylfaen" w:hAnsi="Sylfaen"/>
          <w:noProof/>
          <w:sz w:val="24"/>
          <w:szCs w:val="24"/>
        </w:rPr>
        <w:t>դատավարութ</w:t>
      </w:r>
      <w:r>
        <w:rPr>
          <w:rFonts w:ascii="Sylfaen" w:hAnsi="Sylfaen"/>
          <w:noProof/>
          <w:sz w:val="24"/>
          <w:szCs w:val="24"/>
          <w:lang w:val="en-US"/>
        </w:rPr>
        <w:t>յու</w:t>
      </w:r>
      <w:r>
        <w:rPr>
          <w:rFonts w:ascii="Sylfaen" w:hAnsi="Sylfaen"/>
          <w:noProof/>
          <w:sz w:val="24"/>
          <w:szCs w:val="24"/>
        </w:rPr>
        <w:t>ն</w:t>
      </w:r>
      <w:r>
        <w:rPr>
          <w:rFonts w:ascii="Sylfaen" w:hAnsi="Sylfaen"/>
          <w:noProof/>
          <w:sz w:val="24"/>
          <w:szCs w:val="24"/>
          <w:lang w:val="en-US"/>
        </w:rPr>
        <w:t xml:space="preserve"> </w:t>
      </w:r>
      <w:r>
        <w:rPr>
          <w:rFonts w:ascii="Sylfaen" w:hAnsi="Sylfaen"/>
          <w:noProof/>
          <w:sz w:val="24"/>
          <w:szCs w:val="24"/>
        </w:rPr>
        <w:t>ապահով</w:t>
      </w:r>
      <w:r>
        <w:rPr>
          <w:rFonts w:ascii="Sylfaen" w:hAnsi="Sylfaen"/>
          <w:noProof/>
          <w:sz w:val="24"/>
          <w:szCs w:val="24"/>
          <w:lang w:val="en-US"/>
        </w:rPr>
        <w:t xml:space="preserve">ելու </w:t>
      </w:r>
      <w:r>
        <w:rPr>
          <w:rFonts w:ascii="Sylfaen" w:hAnsi="Sylfaen"/>
          <w:noProof/>
          <w:sz w:val="24"/>
          <w:szCs w:val="24"/>
        </w:rPr>
        <w:t>կարևոր</w:t>
      </w:r>
      <w:r>
        <w:rPr>
          <w:rFonts w:ascii="Sylfaen" w:hAnsi="Sylfaen"/>
          <w:noProof/>
          <w:sz w:val="24"/>
          <w:szCs w:val="24"/>
          <w:lang w:val="en-US"/>
        </w:rPr>
        <w:t xml:space="preserve"> </w:t>
      </w:r>
      <w:r>
        <w:rPr>
          <w:rFonts w:ascii="Sylfaen" w:hAnsi="Sylfaen"/>
          <w:noProof/>
          <w:sz w:val="24"/>
          <w:szCs w:val="24"/>
        </w:rPr>
        <w:t>պայման</w:t>
      </w:r>
      <w:r>
        <w:rPr>
          <w:rFonts w:ascii="Sylfaen" w:hAnsi="Sylfaen"/>
          <w:noProof/>
          <w:sz w:val="24"/>
          <w:szCs w:val="24"/>
          <w:lang w:val="en-US"/>
        </w:rPr>
        <w:t xml:space="preserve"> է: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t>Հանցագործության</w:t>
      </w:r>
      <w:r>
        <w:rPr>
          <w:rFonts w:ascii="Sylfaen" w:hAnsi="Sylfaen"/>
          <w:noProof/>
          <w:sz w:val="24"/>
          <w:szCs w:val="24"/>
          <w:lang w:val="en-US"/>
        </w:rPr>
        <w:t xml:space="preserve"> </w:t>
      </w:r>
      <w:r>
        <w:rPr>
          <w:rFonts w:ascii="Sylfaen" w:hAnsi="Sylfaen"/>
          <w:noProof/>
          <w:sz w:val="24"/>
          <w:szCs w:val="24"/>
        </w:rPr>
        <w:t>մանրամասները</w:t>
      </w:r>
      <w:r>
        <w:rPr>
          <w:rFonts w:ascii="Sylfaen" w:hAnsi="Sylfaen"/>
          <w:noProof/>
          <w:sz w:val="24"/>
          <w:szCs w:val="24"/>
          <w:lang w:val="en-US"/>
        </w:rPr>
        <w:t xml:space="preserve"> </w:t>
      </w:r>
      <w:r>
        <w:rPr>
          <w:rFonts w:ascii="Sylfaen" w:hAnsi="Sylfaen"/>
          <w:noProof/>
          <w:sz w:val="24"/>
          <w:szCs w:val="24"/>
        </w:rPr>
        <w:t>չափազանց</w:t>
      </w:r>
      <w:r>
        <w:rPr>
          <w:rFonts w:ascii="Sylfaen" w:hAnsi="Sylfaen"/>
          <w:noProof/>
          <w:sz w:val="24"/>
          <w:szCs w:val="24"/>
          <w:lang w:val="en-US"/>
        </w:rPr>
        <w:t xml:space="preserve"> </w:t>
      </w:r>
      <w:r>
        <w:rPr>
          <w:rFonts w:ascii="Sylfaen" w:hAnsi="Sylfaen"/>
          <w:noProof/>
          <w:sz w:val="24"/>
          <w:szCs w:val="24"/>
        </w:rPr>
        <w:t>կարևոր</w:t>
      </w:r>
      <w:r>
        <w:rPr>
          <w:rFonts w:ascii="Sylfaen" w:hAnsi="Sylfaen"/>
          <w:noProof/>
          <w:sz w:val="24"/>
          <w:szCs w:val="24"/>
          <w:lang w:val="en-US"/>
        </w:rPr>
        <w:t xml:space="preserve"> </w:t>
      </w:r>
      <w:r>
        <w:rPr>
          <w:rFonts w:ascii="Sylfaen" w:hAnsi="Sylfaen"/>
          <w:noProof/>
          <w:sz w:val="24"/>
          <w:szCs w:val="24"/>
        </w:rPr>
        <w:t>են</w:t>
      </w:r>
      <w:r>
        <w:rPr>
          <w:rFonts w:ascii="Sylfaen" w:hAnsi="Sylfaen"/>
          <w:noProof/>
          <w:sz w:val="24"/>
          <w:szCs w:val="24"/>
          <w:lang w:val="en-US"/>
        </w:rPr>
        <w:t xml:space="preserve">, </w:t>
      </w:r>
      <w:r>
        <w:rPr>
          <w:rFonts w:ascii="Sylfaen" w:hAnsi="Sylfaen"/>
          <w:noProof/>
          <w:sz w:val="24"/>
          <w:szCs w:val="24"/>
        </w:rPr>
        <w:t>քանի</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դրանց</w:t>
      </w:r>
      <w:r>
        <w:rPr>
          <w:rFonts w:ascii="Sylfaen" w:hAnsi="Sylfaen"/>
          <w:noProof/>
          <w:sz w:val="24"/>
          <w:szCs w:val="24"/>
          <w:lang w:val="en-US"/>
        </w:rPr>
        <w:t xml:space="preserve"> </w:t>
      </w:r>
      <w:r>
        <w:rPr>
          <w:rFonts w:ascii="Sylfaen" w:hAnsi="Sylfaen"/>
          <w:noProof/>
          <w:sz w:val="24"/>
          <w:szCs w:val="24"/>
        </w:rPr>
        <w:t>մատուցման</w:t>
      </w:r>
      <w:r>
        <w:rPr>
          <w:rFonts w:ascii="Sylfaen" w:hAnsi="Sylfaen"/>
          <w:noProof/>
          <w:sz w:val="24"/>
          <w:szCs w:val="24"/>
          <w:lang w:val="en-US"/>
        </w:rPr>
        <w:t xml:space="preserve"> </w:t>
      </w:r>
      <w:r>
        <w:rPr>
          <w:rFonts w:ascii="Sylfaen" w:hAnsi="Sylfaen"/>
          <w:noProof/>
          <w:sz w:val="24"/>
          <w:szCs w:val="24"/>
        </w:rPr>
        <w:t>պահից</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կասկածյալը</w:t>
      </w:r>
      <w:r>
        <w:rPr>
          <w:rFonts w:ascii="Sylfaen" w:hAnsi="Sylfaen"/>
          <w:noProof/>
          <w:sz w:val="24"/>
          <w:szCs w:val="24"/>
          <w:lang w:val="en-US"/>
        </w:rPr>
        <w:t xml:space="preserve"> </w:t>
      </w:r>
      <w:r>
        <w:rPr>
          <w:rFonts w:ascii="Sylfaen" w:hAnsi="Sylfaen"/>
          <w:noProof/>
          <w:sz w:val="24"/>
          <w:szCs w:val="24"/>
        </w:rPr>
        <w:t>պաշտոնապես</w:t>
      </w:r>
      <w:r>
        <w:rPr>
          <w:rFonts w:ascii="Sylfaen" w:hAnsi="Sylfaen"/>
          <w:noProof/>
          <w:sz w:val="24"/>
          <w:szCs w:val="24"/>
          <w:lang w:val="en-US"/>
        </w:rPr>
        <w:t xml:space="preserve"> </w:t>
      </w:r>
      <w:r>
        <w:rPr>
          <w:rFonts w:ascii="Sylfaen" w:hAnsi="Sylfaen"/>
          <w:noProof/>
          <w:sz w:val="24"/>
          <w:szCs w:val="24"/>
        </w:rPr>
        <w:t>տեղեկացվում</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դեմ</w:t>
      </w:r>
      <w:r>
        <w:rPr>
          <w:rFonts w:ascii="Sylfaen" w:hAnsi="Sylfaen"/>
          <w:noProof/>
          <w:sz w:val="24"/>
          <w:szCs w:val="24"/>
          <w:lang w:val="en-US"/>
        </w:rPr>
        <w:t xml:space="preserve"> </w:t>
      </w:r>
      <w:r>
        <w:rPr>
          <w:rFonts w:ascii="Sylfaen" w:hAnsi="Sylfaen"/>
          <w:noProof/>
          <w:sz w:val="24"/>
          <w:szCs w:val="24"/>
        </w:rPr>
        <w:t>ներկայացված</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փաստացի</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իրավական</w:t>
      </w:r>
      <w:r>
        <w:rPr>
          <w:rFonts w:ascii="Sylfaen" w:hAnsi="Sylfaen"/>
          <w:noProof/>
          <w:sz w:val="24"/>
          <w:szCs w:val="24"/>
          <w:lang w:val="en-US"/>
        </w:rPr>
        <w:t xml:space="preserve"> </w:t>
      </w:r>
      <w:r>
        <w:rPr>
          <w:rFonts w:ascii="Sylfaen" w:hAnsi="Sylfaen"/>
          <w:noProof/>
          <w:sz w:val="24"/>
          <w:szCs w:val="24"/>
        </w:rPr>
        <w:t>հիմքերի</w:t>
      </w:r>
      <w:r>
        <w:rPr>
          <w:rFonts w:ascii="Sylfaen" w:hAnsi="Sylfaen"/>
          <w:noProof/>
          <w:sz w:val="24"/>
          <w:szCs w:val="24"/>
          <w:lang w:val="en-US"/>
        </w:rPr>
        <w:t xml:space="preserve"> </w:t>
      </w:r>
      <w:r>
        <w:rPr>
          <w:rFonts w:ascii="Sylfaen" w:hAnsi="Sylfaen"/>
          <w:noProof/>
          <w:sz w:val="24"/>
          <w:szCs w:val="24"/>
        </w:rPr>
        <w:t>մասին</w:t>
      </w:r>
      <w:r>
        <w:rPr>
          <w:rStyle w:val="FootnoteReference"/>
          <w:rFonts w:ascii="Sylfaen" w:hAnsi="Sylfaen"/>
          <w:noProof/>
          <w:sz w:val="24"/>
          <w:szCs w:val="24"/>
        </w:rPr>
        <w:footnoteReference w:id="11"/>
      </w:r>
      <w:r>
        <w:rPr>
          <w:rFonts w:ascii="Sylfaen" w:hAnsi="Sylfaen"/>
          <w:noProof/>
          <w:sz w:val="24"/>
          <w:szCs w:val="24"/>
          <w:lang w:val="en-US"/>
        </w:rPr>
        <w:t xml:space="preserve">: </w:t>
      </w:r>
      <w:r>
        <w:rPr>
          <w:rFonts w:ascii="Sylfaen" w:hAnsi="Sylfaen"/>
          <w:noProof/>
          <w:sz w:val="24"/>
          <w:szCs w:val="24"/>
          <w:lang w:val="en-US"/>
        </w:rPr>
        <w:lastRenderedPageBreak/>
        <w:t>Պ</w:t>
      </w:r>
      <w:r>
        <w:rPr>
          <w:rFonts w:ascii="Sylfaen" w:hAnsi="Sylfaen"/>
          <w:noProof/>
          <w:sz w:val="24"/>
          <w:szCs w:val="24"/>
        </w:rPr>
        <w:t>աշտպանյալի</w:t>
      </w:r>
      <w:r>
        <w:rPr>
          <w:rFonts w:ascii="Sylfaen" w:hAnsi="Sylfaen"/>
          <w:noProof/>
          <w:sz w:val="24"/>
          <w:szCs w:val="24"/>
          <w:lang w:val="en-US"/>
        </w:rPr>
        <w:t xml:space="preserve"> </w:t>
      </w:r>
      <w:r>
        <w:rPr>
          <w:rFonts w:ascii="Sylfaen" w:hAnsi="Sylfaen"/>
          <w:noProof/>
          <w:sz w:val="24"/>
          <w:szCs w:val="24"/>
        </w:rPr>
        <w:t>դեմ</w:t>
      </w:r>
      <w:r>
        <w:rPr>
          <w:rFonts w:ascii="Sylfaen" w:hAnsi="Sylfaen"/>
          <w:noProof/>
          <w:sz w:val="24"/>
          <w:szCs w:val="24"/>
          <w:lang w:val="en-US"/>
        </w:rPr>
        <w:t xml:space="preserve"> </w:t>
      </w:r>
      <w:r>
        <w:rPr>
          <w:rFonts w:ascii="Sylfaen" w:hAnsi="Sylfaen"/>
          <w:noProof/>
          <w:sz w:val="24"/>
          <w:szCs w:val="24"/>
        </w:rPr>
        <w:t>առաջադրված</w:t>
      </w:r>
      <w:r>
        <w:rPr>
          <w:rFonts w:ascii="Sylfaen" w:hAnsi="Sylfaen"/>
          <w:noProof/>
          <w:sz w:val="24"/>
          <w:szCs w:val="24"/>
          <w:lang w:val="en-US"/>
        </w:rPr>
        <w:t xml:space="preserve"> </w:t>
      </w:r>
      <w:r>
        <w:rPr>
          <w:rFonts w:ascii="Sylfaen" w:hAnsi="Sylfaen"/>
          <w:noProof/>
          <w:sz w:val="24"/>
          <w:szCs w:val="24"/>
        </w:rPr>
        <w:t>մեղադրանքների</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ամբողջական</w:t>
      </w:r>
      <w:r>
        <w:rPr>
          <w:rFonts w:ascii="Sylfaen" w:hAnsi="Sylfaen"/>
          <w:noProof/>
          <w:sz w:val="24"/>
          <w:szCs w:val="24"/>
          <w:lang w:val="en-US"/>
        </w:rPr>
        <w:t xml:space="preserve">, </w:t>
      </w:r>
      <w:r>
        <w:rPr>
          <w:rFonts w:ascii="Sylfaen" w:hAnsi="Sylfaen"/>
          <w:noProof/>
          <w:sz w:val="24"/>
          <w:szCs w:val="24"/>
        </w:rPr>
        <w:t>մանրամասն</w:t>
      </w:r>
      <w:r>
        <w:rPr>
          <w:rFonts w:ascii="Sylfaen" w:hAnsi="Sylfaen"/>
          <w:noProof/>
          <w:sz w:val="24"/>
          <w:szCs w:val="24"/>
          <w:lang w:val="en-US"/>
        </w:rPr>
        <w:t xml:space="preserve"> </w:t>
      </w:r>
      <w:r>
        <w:rPr>
          <w:rFonts w:ascii="Sylfaen" w:hAnsi="Sylfaen"/>
          <w:noProof/>
          <w:sz w:val="24"/>
          <w:szCs w:val="24"/>
        </w:rPr>
        <w:t>տեղեկատվության</w:t>
      </w:r>
      <w:r>
        <w:rPr>
          <w:rFonts w:ascii="Sylfaen" w:hAnsi="Sylfaen"/>
          <w:noProof/>
          <w:sz w:val="24"/>
          <w:szCs w:val="24"/>
          <w:lang w:val="en-US"/>
        </w:rPr>
        <w:t xml:space="preserve"> </w:t>
      </w:r>
      <w:r>
        <w:rPr>
          <w:rFonts w:ascii="Sylfaen" w:hAnsi="Sylfaen"/>
          <w:noProof/>
          <w:sz w:val="24"/>
          <w:szCs w:val="24"/>
        </w:rPr>
        <w:t>ապահովումը</w:t>
      </w:r>
      <w:r>
        <w:rPr>
          <w:rFonts w:ascii="Sylfaen" w:hAnsi="Sylfaen"/>
          <w:noProof/>
          <w:sz w:val="24"/>
          <w:szCs w:val="24"/>
          <w:lang w:val="en-US"/>
        </w:rPr>
        <w:t xml:space="preserve">, ինչպես նաև </w:t>
      </w:r>
      <w:r>
        <w:rPr>
          <w:rFonts w:ascii="Sylfaen" w:hAnsi="Sylfaen"/>
          <w:noProof/>
          <w:sz w:val="24"/>
          <w:szCs w:val="24"/>
        </w:rPr>
        <w:t>իրավական</w:t>
      </w:r>
      <w:r>
        <w:rPr>
          <w:rFonts w:ascii="Sylfaen" w:hAnsi="Sylfaen"/>
          <w:noProof/>
          <w:sz w:val="24"/>
          <w:szCs w:val="24"/>
          <w:lang w:val="en-US"/>
        </w:rPr>
        <w:t xml:space="preserve"> և փաստական </w:t>
      </w:r>
      <w:r>
        <w:rPr>
          <w:rFonts w:ascii="Sylfaen" w:hAnsi="Sylfaen"/>
          <w:noProof/>
          <w:sz w:val="24"/>
          <w:szCs w:val="24"/>
        </w:rPr>
        <w:t>բնութագիրը</w:t>
      </w:r>
      <w:r>
        <w:rPr>
          <w:rFonts w:ascii="Sylfaen" w:hAnsi="Sylfaen"/>
          <w:noProof/>
          <w:sz w:val="24"/>
          <w:szCs w:val="24"/>
          <w:lang w:val="en-US"/>
        </w:rPr>
        <w:t xml:space="preserve"> </w:t>
      </w:r>
      <w:r>
        <w:rPr>
          <w:rFonts w:ascii="Sylfaen" w:hAnsi="Sylfaen"/>
          <w:noProof/>
          <w:sz w:val="24"/>
          <w:szCs w:val="24"/>
        </w:rPr>
        <w:t>դատաքննությունն</w:t>
      </w:r>
      <w:r>
        <w:rPr>
          <w:rFonts w:ascii="Sylfaen" w:hAnsi="Sylfaen"/>
          <w:noProof/>
          <w:sz w:val="24"/>
          <w:szCs w:val="24"/>
          <w:lang w:val="en-US"/>
        </w:rPr>
        <w:t xml:space="preserve"> </w:t>
      </w:r>
      <w:r>
        <w:rPr>
          <w:rFonts w:ascii="Sylfaen" w:hAnsi="Sylfaen"/>
          <w:noProof/>
          <w:sz w:val="24"/>
          <w:szCs w:val="24"/>
        </w:rPr>
        <w:t>արդար</w:t>
      </w:r>
      <w:r>
        <w:rPr>
          <w:rFonts w:ascii="Sylfaen" w:hAnsi="Sylfaen"/>
          <w:noProof/>
          <w:sz w:val="24"/>
          <w:szCs w:val="24"/>
          <w:lang w:val="en-US"/>
        </w:rPr>
        <w:t xml:space="preserve"> լինելու </w:t>
      </w:r>
      <w:r>
        <w:rPr>
          <w:rFonts w:ascii="Sylfaen" w:hAnsi="Sylfaen"/>
          <w:noProof/>
          <w:sz w:val="24"/>
          <w:szCs w:val="24"/>
        </w:rPr>
        <w:t>կարևոր</w:t>
      </w:r>
      <w:r>
        <w:rPr>
          <w:rFonts w:ascii="Sylfaen" w:hAnsi="Sylfaen"/>
          <w:noProof/>
          <w:sz w:val="24"/>
          <w:szCs w:val="24"/>
          <w:lang w:val="en-US"/>
        </w:rPr>
        <w:t xml:space="preserve"> </w:t>
      </w:r>
      <w:r>
        <w:rPr>
          <w:rFonts w:ascii="Sylfaen" w:hAnsi="Sylfaen"/>
          <w:noProof/>
          <w:sz w:val="24"/>
          <w:szCs w:val="24"/>
        </w:rPr>
        <w:t>նախապայման</w:t>
      </w:r>
      <w:r>
        <w:rPr>
          <w:rFonts w:ascii="Sylfaen" w:hAnsi="Sylfaen"/>
          <w:noProof/>
          <w:sz w:val="24"/>
          <w:szCs w:val="24"/>
          <w:lang w:val="en-US"/>
        </w:rPr>
        <w:t xml:space="preserve"> են: </w:t>
      </w:r>
      <w:r>
        <w:rPr>
          <w:rFonts w:ascii="Sylfaen" w:hAnsi="Sylfaen"/>
          <w:noProof/>
          <w:sz w:val="24"/>
          <w:szCs w:val="24"/>
        </w:rPr>
        <w:t>Կոնվենցիայի</w:t>
      </w:r>
      <w:r>
        <w:rPr>
          <w:rFonts w:ascii="Sylfaen" w:hAnsi="Sylfaen"/>
          <w:noProof/>
          <w:sz w:val="24"/>
          <w:szCs w:val="24"/>
          <w:lang w:val="en-US"/>
        </w:rPr>
        <w:t xml:space="preserve"> 6-րդ հոդվածի 3-րդ </w:t>
      </w:r>
      <w:r>
        <w:rPr>
          <w:rFonts w:ascii="Sylfaen" w:hAnsi="Sylfaen"/>
          <w:noProof/>
          <w:sz w:val="24"/>
          <w:szCs w:val="24"/>
        </w:rPr>
        <w:t>մասով</w:t>
      </w:r>
      <w:r>
        <w:rPr>
          <w:rFonts w:ascii="Sylfaen" w:hAnsi="Sylfaen"/>
          <w:noProof/>
          <w:sz w:val="24"/>
          <w:szCs w:val="24"/>
          <w:lang w:val="en-US"/>
        </w:rPr>
        <w:t xml:space="preserve"> </w:t>
      </w:r>
      <w:r>
        <w:rPr>
          <w:rFonts w:ascii="Sylfaen" w:hAnsi="Sylfaen"/>
          <w:noProof/>
          <w:sz w:val="24"/>
          <w:szCs w:val="24"/>
        </w:rPr>
        <w:t>նախատեսված՝</w:t>
      </w:r>
      <w:r>
        <w:rPr>
          <w:rFonts w:ascii="Sylfaen" w:hAnsi="Sylfaen"/>
          <w:noProof/>
          <w:sz w:val="24"/>
          <w:szCs w:val="24"/>
          <w:lang w:val="en-US"/>
        </w:rPr>
        <w:t xml:space="preserve"> </w:t>
      </w:r>
      <w:r>
        <w:rPr>
          <w:rFonts w:ascii="Sylfaen" w:hAnsi="Sylfaen"/>
          <w:noProof/>
          <w:sz w:val="24"/>
          <w:szCs w:val="24"/>
        </w:rPr>
        <w:t>տեղեկատվություն</w:t>
      </w:r>
      <w:r>
        <w:rPr>
          <w:rFonts w:ascii="Sylfaen" w:hAnsi="Sylfaen"/>
          <w:noProof/>
          <w:sz w:val="24"/>
          <w:szCs w:val="24"/>
          <w:lang w:val="en-US"/>
        </w:rPr>
        <w:t xml:space="preserve"> </w:t>
      </w:r>
      <w:r>
        <w:rPr>
          <w:rFonts w:ascii="Sylfaen" w:hAnsi="Sylfaen"/>
          <w:noProof/>
          <w:sz w:val="24"/>
          <w:szCs w:val="24"/>
        </w:rPr>
        <w:t>ստանալու</w:t>
      </w:r>
      <w:r>
        <w:rPr>
          <w:rFonts w:ascii="Sylfaen" w:hAnsi="Sylfaen"/>
          <w:noProof/>
          <w:sz w:val="24"/>
          <w:szCs w:val="24"/>
          <w:lang w:val="en-US"/>
        </w:rPr>
        <w:t xml:space="preserve"> </w:t>
      </w:r>
      <w:r>
        <w:rPr>
          <w:rFonts w:ascii="Sylfaen" w:hAnsi="Sylfaen"/>
          <w:noProof/>
          <w:sz w:val="24"/>
          <w:szCs w:val="24"/>
        </w:rPr>
        <w:t>իրավուքնի</w:t>
      </w:r>
      <w:r>
        <w:rPr>
          <w:rFonts w:ascii="Sylfaen" w:hAnsi="Sylfaen"/>
          <w:noProof/>
          <w:sz w:val="24"/>
          <w:szCs w:val="24"/>
          <w:lang w:val="en-US"/>
        </w:rPr>
        <w:t xml:space="preserve"> </w:t>
      </w:r>
      <w:r>
        <w:rPr>
          <w:rFonts w:ascii="Sylfaen" w:hAnsi="Sylfaen"/>
          <w:noProof/>
          <w:sz w:val="24"/>
          <w:szCs w:val="24"/>
        </w:rPr>
        <w:t>էություն</w:t>
      </w:r>
      <w:r>
        <w:rPr>
          <w:rFonts w:ascii="Sylfaen" w:hAnsi="Sylfaen"/>
          <w:noProof/>
          <w:sz w:val="24"/>
          <w:szCs w:val="24"/>
          <w:lang w:val="en-US"/>
        </w:rPr>
        <w:t xml:space="preserve">ը այն է, որ դա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բավարար</w:t>
      </w:r>
      <w:r>
        <w:rPr>
          <w:rFonts w:ascii="Sylfaen" w:hAnsi="Sylfaen"/>
          <w:noProof/>
          <w:sz w:val="24"/>
          <w:szCs w:val="24"/>
          <w:lang w:val="en-US"/>
        </w:rPr>
        <w:t xml:space="preserve"> </w:t>
      </w:r>
      <w:r>
        <w:rPr>
          <w:rFonts w:ascii="Sylfaen" w:hAnsi="Sylfaen"/>
          <w:noProof/>
          <w:sz w:val="24"/>
          <w:szCs w:val="24"/>
        </w:rPr>
        <w:t>լինի</w:t>
      </w:r>
      <w:r>
        <w:rPr>
          <w:rFonts w:ascii="Sylfaen" w:hAnsi="Sylfaen"/>
          <w:noProof/>
          <w:sz w:val="24"/>
          <w:szCs w:val="24"/>
          <w:lang w:val="en-US"/>
        </w:rPr>
        <w:t xml:space="preserve"> </w:t>
      </w:r>
      <w:r>
        <w:rPr>
          <w:rFonts w:ascii="Sylfaen" w:hAnsi="Sylfaen"/>
          <w:noProof/>
          <w:sz w:val="24"/>
          <w:szCs w:val="24"/>
        </w:rPr>
        <w:t>մեղադրյալի</w:t>
      </w:r>
      <w:r>
        <w:rPr>
          <w:rFonts w:ascii="Sylfaen" w:hAnsi="Sylfaen"/>
          <w:noProof/>
          <w:sz w:val="24"/>
          <w:szCs w:val="24"/>
          <w:lang w:val="en-US"/>
        </w:rPr>
        <w:t xml:space="preserve"> </w:t>
      </w:r>
      <w:r>
        <w:rPr>
          <w:rFonts w:ascii="Sylfaen" w:hAnsi="Sylfaen"/>
          <w:noProof/>
          <w:sz w:val="24"/>
          <w:szCs w:val="24"/>
        </w:rPr>
        <w:t>պաշտպանությ</w:t>
      </w:r>
      <w:r>
        <w:rPr>
          <w:rFonts w:ascii="Sylfaen" w:hAnsi="Sylfaen"/>
          <w:noProof/>
          <w:sz w:val="24"/>
          <w:szCs w:val="24"/>
          <w:lang w:val="en-US"/>
        </w:rPr>
        <w:t xml:space="preserve">ունը կազմակերպելու </w:t>
      </w:r>
      <w:r>
        <w:rPr>
          <w:rFonts w:ascii="Sylfaen" w:hAnsi="Sylfaen"/>
          <w:noProof/>
          <w:sz w:val="24"/>
          <w:szCs w:val="24"/>
        </w:rPr>
        <w:t>համար</w:t>
      </w:r>
      <w:r>
        <w:rPr>
          <w:rFonts w:ascii="Sylfaen" w:hAnsi="Sylfaen"/>
          <w:noProof/>
          <w:sz w:val="24"/>
          <w:szCs w:val="24"/>
          <w:lang w:val="en-US"/>
        </w:rPr>
        <w:t xml:space="preserve">: Այս դրույթը </w:t>
      </w:r>
      <w:r>
        <w:rPr>
          <w:rFonts w:ascii="Sylfaen" w:hAnsi="Sylfaen"/>
          <w:noProof/>
          <w:sz w:val="24"/>
          <w:szCs w:val="24"/>
        </w:rPr>
        <w:t>չի</w:t>
      </w:r>
      <w:r>
        <w:rPr>
          <w:rFonts w:ascii="Sylfaen" w:hAnsi="Sylfaen"/>
          <w:noProof/>
          <w:sz w:val="24"/>
          <w:szCs w:val="24"/>
          <w:lang w:val="en-US"/>
        </w:rPr>
        <w:t xml:space="preserve"> </w:t>
      </w:r>
      <w:r>
        <w:rPr>
          <w:rFonts w:ascii="Sylfaen" w:hAnsi="Sylfaen"/>
          <w:noProof/>
          <w:sz w:val="24"/>
          <w:szCs w:val="24"/>
        </w:rPr>
        <w:t>պահանջում</w:t>
      </w:r>
      <w:r>
        <w:rPr>
          <w:rFonts w:ascii="Sylfaen" w:hAnsi="Sylfaen"/>
          <w:noProof/>
          <w:sz w:val="24"/>
          <w:szCs w:val="24"/>
          <w:lang w:val="en-US"/>
        </w:rPr>
        <w:t xml:space="preserve">, որ ի սկզբանե մեղադրյալին ներկայացվեն </w:t>
      </w:r>
      <w:r>
        <w:rPr>
          <w:rFonts w:ascii="Sylfaen" w:hAnsi="Sylfaen"/>
          <w:noProof/>
          <w:sz w:val="24"/>
          <w:szCs w:val="24"/>
        </w:rPr>
        <w:t>բոլոր</w:t>
      </w:r>
      <w:r>
        <w:rPr>
          <w:rFonts w:ascii="Sylfaen" w:hAnsi="Sylfaen"/>
          <w:noProof/>
          <w:sz w:val="24"/>
          <w:szCs w:val="24"/>
          <w:lang w:val="en-US"/>
        </w:rPr>
        <w:t xml:space="preserve"> </w:t>
      </w:r>
      <w:r>
        <w:rPr>
          <w:rFonts w:ascii="Sylfaen" w:hAnsi="Sylfaen"/>
          <w:noProof/>
          <w:sz w:val="24"/>
          <w:szCs w:val="24"/>
        </w:rPr>
        <w:t>ապացույցներ</w:t>
      </w:r>
      <w:r>
        <w:rPr>
          <w:rFonts w:ascii="Sylfaen" w:hAnsi="Sylfaen"/>
          <w:noProof/>
          <w:sz w:val="24"/>
          <w:szCs w:val="24"/>
          <w:lang w:val="en-US"/>
        </w:rPr>
        <w:t xml:space="preserve">ը, այլ անհրաժեշտ է, որ </w:t>
      </w:r>
      <w:r>
        <w:rPr>
          <w:rFonts w:ascii="Sylfaen" w:hAnsi="Sylfaen"/>
          <w:noProof/>
          <w:sz w:val="24"/>
          <w:szCs w:val="24"/>
        </w:rPr>
        <w:t>այդպիսի</w:t>
      </w:r>
      <w:r>
        <w:rPr>
          <w:rFonts w:ascii="Sylfaen" w:hAnsi="Sylfaen"/>
          <w:noProof/>
          <w:sz w:val="24"/>
          <w:szCs w:val="24"/>
          <w:lang w:val="en-US"/>
        </w:rPr>
        <w:t xml:space="preserve"> </w:t>
      </w:r>
      <w:r>
        <w:rPr>
          <w:rFonts w:ascii="Sylfaen" w:hAnsi="Sylfaen"/>
          <w:noProof/>
          <w:sz w:val="24"/>
          <w:szCs w:val="24"/>
        </w:rPr>
        <w:t>տեղեկատվությունը</w:t>
      </w:r>
      <w:r>
        <w:rPr>
          <w:rFonts w:ascii="Sylfaen" w:hAnsi="Sylfaen"/>
          <w:noProof/>
          <w:sz w:val="24"/>
          <w:szCs w:val="24"/>
          <w:lang w:val="en-US"/>
        </w:rPr>
        <w:t xml:space="preserve"> </w:t>
      </w:r>
      <w:r>
        <w:rPr>
          <w:rFonts w:ascii="Sylfaen" w:hAnsi="Sylfaen"/>
          <w:noProof/>
          <w:sz w:val="24"/>
          <w:szCs w:val="24"/>
        </w:rPr>
        <w:t>հասանելի</w:t>
      </w:r>
      <w:r>
        <w:rPr>
          <w:rFonts w:ascii="Sylfaen" w:hAnsi="Sylfaen"/>
          <w:noProof/>
          <w:sz w:val="24"/>
          <w:szCs w:val="24"/>
          <w:lang w:val="en-US"/>
        </w:rPr>
        <w:t xml:space="preserve"> </w:t>
      </w:r>
      <w:r>
        <w:rPr>
          <w:rFonts w:ascii="Sylfaen" w:hAnsi="Sylfaen"/>
          <w:noProof/>
          <w:sz w:val="24"/>
          <w:szCs w:val="24"/>
        </w:rPr>
        <w:t>լինի</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դատավարության</w:t>
      </w:r>
      <w:r>
        <w:rPr>
          <w:rFonts w:ascii="Sylfaen" w:hAnsi="Sylfaen"/>
          <w:noProof/>
          <w:sz w:val="24"/>
          <w:szCs w:val="24"/>
          <w:lang w:val="en-US"/>
        </w:rPr>
        <w:t xml:space="preserve"> թեկուզ </w:t>
      </w:r>
      <w:r>
        <w:rPr>
          <w:rFonts w:ascii="Sylfaen" w:hAnsi="Sylfaen"/>
          <w:noProof/>
          <w:sz w:val="24"/>
          <w:szCs w:val="24"/>
        </w:rPr>
        <w:t>ավելի</w:t>
      </w:r>
      <w:r>
        <w:rPr>
          <w:rFonts w:ascii="Sylfaen" w:hAnsi="Sylfaen"/>
          <w:noProof/>
          <w:sz w:val="24"/>
          <w:szCs w:val="24"/>
          <w:lang w:val="en-US"/>
        </w:rPr>
        <w:t xml:space="preserve"> </w:t>
      </w:r>
      <w:r>
        <w:rPr>
          <w:rFonts w:ascii="Sylfaen" w:hAnsi="Sylfaen"/>
          <w:noProof/>
          <w:sz w:val="24"/>
          <w:szCs w:val="24"/>
        </w:rPr>
        <w:t>ուշ</w:t>
      </w:r>
      <w:r>
        <w:rPr>
          <w:rFonts w:ascii="Sylfaen" w:hAnsi="Sylfaen"/>
          <w:noProof/>
          <w:sz w:val="24"/>
          <w:szCs w:val="24"/>
          <w:lang w:val="en-US"/>
        </w:rPr>
        <w:t xml:space="preserve"> </w:t>
      </w:r>
      <w:r>
        <w:rPr>
          <w:rFonts w:ascii="Sylfaen" w:hAnsi="Sylfaen"/>
          <w:noProof/>
          <w:sz w:val="24"/>
          <w:szCs w:val="24"/>
        </w:rPr>
        <w:t>փուլերում</w:t>
      </w:r>
      <w:r>
        <w:rPr>
          <w:rFonts w:ascii="Sylfaen" w:hAnsi="Sylfaen"/>
          <w:noProof/>
          <w:sz w:val="24"/>
          <w:szCs w:val="24"/>
          <w:lang w:val="en-US"/>
        </w:rPr>
        <w:t xml:space="preserve">, </w:t>
      </w:r>
      <w:r>
        <w:rPr>
          <w:rFonts w:ascii="Sylfaen" w:hAnsi="Sylfaen"/>
          <w:noProof/>
          <w:sz w:val="24"/>
          <w:szCs w:val="24"/>
        </w:rPr>
        <w:t>ինչպես</w:t>
      </w:r>
      <w:r>
        <w:rPr>
          <w:rFonts w:ascii="Sylfaen" w:hAnsi="Sylfaen"/>
          <w:noProof/>
          <w:sz w:val="24"/>
          <w:szCs w:val="24"/>
          <w:lang w:val="en-US"/>
        </w:rPr>
        <w:t xml:space="preserve"> </w:t>
      </w:r>
      <w:r>
        <w:rPr>
          <w:rFonts w:ascii="Sylfaen" w:hAnsi="Sylfaen"/>
          <w:noProof/>
          <w:sz w:val="24"/>
          <w:szCs w:val="24"/>
        </w:rPr>
        <w:t>պահանջվում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6-րդ հոդվածի 3-րդ </w:t>
      </w:r>
      <w:r>
        <w:rPr>
          <w:rFonts w:ascii="Sylfaen" w:hAnsi="Sylfaen"/>
          <w:noProof/>
          <w:sz w:val="24"/>
          <w:szCs w:val="24"/>
        </w:rPr>
        <w:t>մաս</w:t>
      </w:r>
      <w:r>
        <w:rPr>
          <w:rFonts w:ascii="Sylfaen" w:hAnsi="Sylfaen"/>
          <w:noProof/>
          <w:sz w:val="24"/>
          <w:szCs w:val="24"/>
          <w:lang w:val="en-US"/>
        </w:rPr>
        <w:t>ի «</w:t>
      </w:r>
      <w:r>
        <w:rPr>
          <w:rFonts w:ascii="Sylfaen" w:hAnsi="Sylfaen"/>
          <w:noProof/>
          <w:sz w:val="24"/>
          <w:szCs w:val="24"/>
        </w:rPr>
        <w:t>բ</w:t>
      </w:r>
      <w:r>
        <w:rPr>
          <w:rFonts w:ascii="Sylfaen" w:hAnsi="Sylfaen"/>
          <w:noProof/>
          <w:sz w:val="24"/>
          <w:szCs w:val="24"/>
          <w:lang w:val="en-US"/>
        </w:rPr>
        <w:t xml:space="preserve">» </w:t>
      </w:r>
      <w:r>
        <w:rPr>
          <w:rFonts w:ascii="Sylfaen" w:hAnsi="Sylfaen"/>
          <w:noProof/>
          <w:sz w:val="24"/>
          <w:szCs w:val="24"/>
        </w:rPr>
        <w:t>ենթակետով</w:t>
      </w:r>
      <w:r>
        <w:rPr>
          <w:rStyle w:val="FootnoteReference"/>
          <w:rFonts w:ascii="Sylfaen" w:hAnsi="Sylfaen"/>
          <w:noProof/>
          <w:sz w:val="24"/>
          <w:szCs w:val="24"/>
        </w:rPr>
        <w:footnoteReference w:id="12"/>
      </w:r>
      <w:r>
        <w:rPr>
          <w:rFonts w:ascii="Sylfaen" w:hAnsi="Sylfaen"/>
          <w:noProof/>
          <w:sz w:val="24"/>
          <w:szCs w:val="24"/>
          <w:lang w:val="en-US"/>
        </w:rPr>
        <w:t xml:space="preserve">: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t>Մատոցցիան</w:t>
      </w:r>
      <w:r>
        <w:rPr>
          <w:rFonts w:ascii="Sylfaen" w:hAnsi="Sylfaen"/>
          <w:noProof/>
          <w:sz w:val="24"/>
          <w:szCs w:val="24"/>
          <w:lang w:val="en-US"/>
        </w:rPr>
        <w:t xml:space="preserve"> </w:t>
      </w:r>
      <w:r>
        <w:rPr>
          <w:rFonts w:ascii="Sylfaen" w:hAnsi="Sylfaen"/>
          <w:noProof/>
          <w:sz w:val="24"/>
          <w:szCs w:val="24"/>
        </w:rPr>
        <w:t>ընդդեմ</w:t>
      </w:r>
      <w:r>
        <w:rPr>
          <w:rFonts w:ascii="Sylfaen" w:hAnsi="Sylfaen"/>
          <w:noProof/>
          <w:sz w:val="24"/>
          <w:szCs w:val="24"/>
          <w:lang w:val="en-US"/>
        </w:rPr>
        <w:t xml:space="preserve"> </w:t>
      </w:r>
      <w:r>
        <w:rPr>
          <w:rFonts w:ascii="Sylfaen" w:hAnsi="Sylfaen"/>
          <w:noProof/>
          <w:sz w:val="24"/>
          <w:szCs w:val="24"/>
        </w:rPr>
        <w:t>Իտալիայի</w:t>
      </w:r>
      <w:r>
        <w:rPr>
          <w:rFonts w:ascii="Sylfaen" w:hAnsi="Sylfaen"/>
          <w:noProof/>
          <w:sz w:val="24"/>
          <w:szCs w:val="24"/>
          <w:lang w:val="en-US"/>
        </w:rPr>
        <w:t xml:space="preserve"> </w:t>
      </w:r>
      <w:r>
        <w:rPr>
          <w:rFonts w:ascii="Sylfaen" w:hAnsi="Sylfaen"/>
          <w:noProof/>
          <w:sz w:val="24"/>
          <w:szCs w:val="24"/>
        </w:rPr>
        <w:t>գործով</w:t>
      </w:r>
      <w:r>
        <w:rPr>
          <w:rFonts w:ascii="Sylfaen" w:hAnsi="Sylfaen"/>
          <w:noProof/>
          <w:sz w:val="24"/>
          <w:szCs w:val="24"/>
          <w:lang w:val="en-US"/>
        </w:rPr>
        <w:t xml:space="preserve"> </w:t>
      </w:r>
      <w:r>
        <w:rPr>
          <w:rFonts w:ascii="Sylfaen" w:hAnsi="Sylfaen"/>
          <w:noProof/>
          <w:sz w:val="24"/>
          <w:szCs w:val="24"/>
        </w:rPr>
        <w:t>Եվրոպական</w:t>
      </w:r>
      <w:r>
        <w:rPr>
          <w:rFonts w:ascii="Sylfaen" w:hAnsi="Sylfaen"/>
          <w:noProof/>
          <w:sz w:val="24"/>
          <w:szCs w:val="24"/>
          <w:lang w:val="en-US"/>
        </w:rPr>
        <w:t xml:space="preserve"> </w:t>
      </w:r>
      <w:r>
        <w:rPr>
          <w:rFonts w:ascii="Sylfaen" w:hAnsi="Sylfaen"/>
          <w:noProof/>
          <w:sz w:val="24"/>
          <w:szCs w:val="24"/>
        </w:rPr>
        <w:t>դատարանն</w:t>
      </w:r>
      <w:r>
        <w:rPr>
          <w:rFonts w:ascii="Sylfaen" w:hAnsi="Sylfaen"/>
          <w:noProof/>
          <w:sz w:val="24"/>
          <w:szCs w:val="24"/>
          <w:lang w:val="en-US"/>
        </w:rPr>
        <w:t xml:space="preserve"> </w:t>
      </w:r>
      <w:r>
        <w:rPr>
          <w:rFonts w:ascii="Sylfaen" w:hAnsi="Sylfaen"/>
          <w:noProof/>
          <w:sz w:val="24"/>
          <w:szCs w:val="24"/>
        </w:rPr>
        <w:t>արձանագրեց</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դեմ</w:t>
      </w:r>
      <w:r>
        <w:rPr>
          <w:rFonts w:ascii="Sylfaen" w:hAnsi="Sylfaen"/>
          <w:noProof/>
          <w:sz w:val="24"/>
          <w:szCs w:val="24"/>
          <w:lang w:val="en-US"/>
        </w:rPr>
        <w:t xml:space="preserve"> </w:t>
      </w:r>
      <w:r>
        <w:rPr>
          <w:rFonts w:ascii="Sylfaen" w:hAnsi="Sylfaen"/>
          <w:noProof/>
          <w:sz w:val="24"/>
          <w:szCs w:val="24"/>
        </w:rPr>
        <w:t>ներկայացված</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մանրամասն</w:t>
      </w:r>
      <w:r>
        <w:rPr>
          <w:rFonts w:ascii="Sylfaen" w:hAnsi="Sylfaen"/>
          <w:noProof/>
          <w:sz w:val="24"/>
          <w:szCs w:val="24"/>
          <w:lang w:val="en-US"/>
        </w:rPr>
        <w:t xml:space="preserve"> </w:t>
      </w:r>
      <w:r>
        <w:rPr>
          <w:rFonts w:ascii="Sylfaen" w:hAnsi="Sylfaen"/>
          <w:noProof/>
          <w:sz w:val="24"/>
          <w:szCs w:val="24"/>
        </w:rPr>
        <w:t>տեղեկացված</w:t>
      </w:r>
      <w:r>
        <w:rPr>
          <w:rFonts w:ascii="Sylfaen" w:hAnsi="Sylfaen"/>
          <w:noProof/>
          <w:sz w:val="24"/>
          <w:szCs w:val="24"/>
          <w:lang w:val="en-US"/>
        </w:rPr>
        <w:t xml:space="preserve"> </w:t>
      </w:r>
      <w:r>
        <w:rPr>
          <w:rFonts w:ascii="Sylfaen" w:hAnsi="Sylfaen"/>
          <w:noProof/>
          <w:sz w:val="24"/>
          <w:szCs w:val="24"/>
        </w:rPr>
        <w:t>լինելու</w:t>
      </w:r>
      <w:r>
        <w:rPr>
          <w:rFonts w:ascii="Sylfaen" w:hAnsi="Sylfaen"/>
          <w:noProof/>
          <w:sz w:val="24"/>
          <w:szCs w:val="24"/>
          <w:lang w:val="en-US"/>
        </w:rPr>
        <w:t xml:space="preserve">, </w:t>
      </w:r>
      <w:r>
        <w:rPr>
          <w:rFonts w:ascii="Sylfaen" w:hAnsi="Sylfaen"/>
          <w:noProof/>
          <w:sz w:val="24"/>
          <w:szCs w:val="24"/>
        </w:rPr>
        <w:t>ինչպես</w:t>
      </w:r>
      <w:r>
        <w:rPr>
          <w:rFonts w:ascii="Sylfaen" w:hAnsi="Sylfaen"/>
          <w:noProof/>
          <w:sz w:val="24"/>
          <w:szCs w:val="24"/>
          <w:lang w:val="en-US"/>
        </w:rPr>
        <w:t xml:space="preserve"> </w:t>
      </w:r>
      <w:r>
        <w:rPr>
          <w:rFonts w:ascii="Sylfaen" w:hAnsi="Sylfaen"/>
          <w:noProof/>
          <w:sz w:val="24"/>
          <w:szCs w:val="24"/>
        </w:rPr>
        <w:t>նաև</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պաշտպանությունը</w:t>
      </w:r>
      <w:r>
        <w:rPr>
          <w:rFonts w:ascii="Sylfaen" w:hAnsi="Sylfaen"/>
          <w:noProof/>
          <w:sz w:val="24"/>
          <w:szCs w:val="24"/>
          <w:lang w:val="en-US"/>
        </w:rPr>
        <w:t xml:space="preserve"> </w:t>
      </w:r>
      <w:r>
        <w:rPr>
          <w:rFonts w:ascii="Sylfaen" w:hAnsi="Sylfaen"/>
          <w:noProof/>
          <w:sz w:val="24"/>
          <w:szCs w:val="24"/>
        </w:rPr>
        <w:t>պատրաստելու</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w:t>
      </w:r>
      <w:r>
        <w:rPr>
          <w:rFonts w:ascii="Sylfaen" w:hAnsi="Sylfaen"/>
          <w:noProof/>
          <w:sz w:val="24"/>
          <w:szCs w:val="24"/>
        </w:rPr>
        <w:t>համապատասխան</w:t>
      </w:r>
      <w:r>
        <w:rPr>
          <w:rFonts w:ascii="Sylfaen" w:hAnsi="Sylfaen"/>
          <w:noProof/>
          <w:sz w:val="24"/>
          <w:szCs w:val="24"/>
          <w:lang w:val="en-US"/>
        </w:rPr>
        <w:t xml:space="preserve"> </w:t>
      </w:r>
      <w:r>
        <w:rPr>
          <w:rFonts w:ascii="Sylfaen" w:hAnsi="Sylfaen"/>
          <w:noProof/>
          <w:sz w:val="24"/>
          <w:szCs w:val="24"/>
        </w:rPr>
        <w:t>ժամանակ</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հնարավորություններ</w:t>
      </w:r>
      <w:r>
        <w:rPr>
          <w:rFonts w:ascii="Sylfaen" w:hAnsi="Sylfaen"/>
          <w:noProof/>
          <w:sz w:val="24"/>
          <w:szCs w:val="24"/>
          <w:lang w:val="en-US"/>
        </w:rPr>
        <w:t xml:space="preserve"> </w:t>
      </w:r>
      <w:r>
        <w:rPr>
          <w:rFonts w:ascii="Sylfaen" w:hAnsi="Sylfaen"/>
          <w:noProof/>
          <w:sz w:val="24"/>
          <w:szCs w:val="24"/>
        </w:rPr>
        <w:t>ունենալու</w:t>
      </w:r>
      <w:r>
        <w:rPr>
          <w:rFonts w:ascii="Sylfaen" w:hAnsi="Sylfaen"/>
          <w:noProof/>
          <w:sz w:val="24"/>
          <w:szCs w:val="24"/>
          <w:lang w:val="en-US"/>
        </w:rPr>
        <w:t xml:space="preserve"> </w:t>
      </w:r>
      <w:r>
        <w:rPr>
          <w:rFonts w:ascii="Sylfaen" w:hAnsi="Sylfaen"/>
          <w:noProof/>
          <w:sz w:val="24"/>
          <w:szCs w:val="24"/>
        </w:rPr>
        <w:t>դիմումատուի</w:t>
      </w:r>
      <w:r>
        <w:rPr>
          <w:rFonts w:ascii="Sylfaen" w:hAnsi="Sylfaen"/>
          <w:noProof/>
          <w:sz w:val="24"/>
          <w:szCs w:val="24"/>
          <w:lang w:val="en-US"/>
        </w:rPr>
        <w:t xml:space="preserve"> </w:t>
      </w:r>
      <w:r>
        <w:rPr>
          <w:rFonts w:ascii="Sylfaen" w:hAnsi="Sylfaen"/>
          <w:noProof/>
          <w:sz w:val="24"/>
          <w:szCs w:val="24"/>
        </w:rPr>
        <w:t>իրավունքները</w:t>
      </w:r>
      <w:r>
        <w:rPr>
          <w:rFonts w:ascii="Sylfaen" w:hAnsi="Sylfaen"/>
          <w:noProof/>
          <w:sz w:val="24"/>
          <w:szCs w:val="24"/>
          <w:lang w:val="en-US"/>
        </w:rPr>
        <w:t xml:space="preserve"> </w:t>
      </w:r>
      <w:r>
        <w:rPr>
          <w:rFonts w:ascii="Sylfaen" w:hAnsi="Sylfaen"/>
          <w:noProof/>
          <w:sz w:val="24"/>
          <w:szCs w:val="24"/>
        </w:rPr>
        <w:t>խախտված</w:t>
      </w:r>
      <w:r>
        <w:rPr>
          <w:rFonts w:ascii="Sylfaen" w:hAnsi="Sylfaen"/>
          <w:noProof/>
          <w:sz w:val="24"/>
          <w:szCs w:val="24"/>
          <w:lang w:val="en-US"/>
        </w:rPr>
        <w:t xml:space="preserve"> </w:t>
      </w:r>
      <w:r>
        <w:rPr>
          <w:rFonts w:ascii="Sylfaen" w:hAnsi="Sylfaen"/>
          <w:noProof/>
          <w:sz w:val="24"/>
          <w:szCs w:val="24"/>
        </w:rPr>
        <w:t>են</w:t>
      </w:r>
      <w:r>
        <w:rPr>
          <w:rFonts w:ascii="Sylfaen" w:hAnsi="Sylfaen"/>
          <w:noProof/>
          <w:sz w:val="24"/>
          <w:szCs w:val="24"/>
          <w:lang w:val="en-US"/>
        </w:rPr>
        <w:t xml:space="preserve">, </w:t>
      </w:r>
      <w:r>
        <w:rPr>
          <w:rFonts w:ascii="Sylfaen" w:hAnsi="Sylfaen"/>
          <w:noProof/>
          <w:sz w:val="24"/>
          <w:szCs w:val="24"/>
        </w:rPr>
        <w:t>քանի</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դատաքննության</w:t>
      </w:r>
      <w:r>
        <w:rPr>
          <w:rFonts w:ascii="Sylfaen" w:hAnsi="Sylfaen"/>
          <w:noProof/>
          <w:sz w:val="24"/>
          <w:szCs w:val="24"/>
          <w:lang w:val="en-US"/>
        </w:rPr>
        <w:t xml:space="preserve"> </w:t>
      </w:r>
      <w:r>
        <w:rPr>
          <w:rFonts w:ascii="Sylfaen" w:hAnsi="Sylfaen"/>
          <w:noProof/>
          <w:sz w:val="24"/>
          <w:szCs w:val="24"/>
        </w:rPr>
        <w:t>ժամանակ</w:t>
      </w:r>
      <w:r>
        <w:rPr>
          <w:rFonts w:ascii="Sylfaen" w:hAnsi="Sylfaen"/>
          <w:noProof/>
          <w:sz w:val="24"/>
          <w:szCs w:val="24"/>
          <w:lang w:val="en-US"/>
        </w:rPr>
        <w:t xml:space="preserve"> վերջինիս  </w:t>
      </w:r>
      <w:r>
        <w:rPr>
          <w:rFonts w:ascii="Sylfaen" w:hAnsi="Sylfaen"/>
          <w:noProof/>
          <w:sz w:val="24"/>
          <w:szCs w:val="24"/>
        </w:rPr>
        <w:t>ներկայացված</w:t>
      </w:r>
      <w:r>
        <w:rPr>
          <w:rFonts w:ascii="Sylfaen" w:hAnsi="Sylfaen"/>
          <w:noProof/>
          <w:sz w:val="24"/>
          <w:szCs w:val="24"/>
          <w:lang w:val="en-US"/>
        </w:rPr>
        <w:t xml:space="preserve"> </w:t>
      </w:r>
      <w:r>
        <w:rPr>
          <w:rFonts w:ascii="Sylfaen" w:hAnsi="Sylfaen"/>
          <w:noProof/>
          <w:sz w:val="24"/>
          <w:szCs w:val="24"/>
        </w:rPr>
        <w:t>ենթադրյալ</w:t>
      </w:r>
      <w:r>
        <w:rPr>
          <w:rFonts w:ascii="Sylfaen" w:hAnsi="Sylfaen"/>
          <w:noProof/>
          <w:sz w:val="24"/>
          <w:szCs w:val="24"/>
          <w:lang w:val="en-US"/>
        </w:rPr>
        <w:t xml:space="preserve"> </w:t>
      </w:r>
      <w:r>
        <w:rPr>
          <w:rFonts w:ascii="Sylfaen" w:hAnsi="Sylfaen"/>
          <w:noProof/>
          <w:sz w:val="24"/>
          <w:szCs w:val="24"/>
        </w:rPr>
        <w:t>հանցագործության</w:t>
      </w:r>
      <w:r>
        <w:rPr>
          <w:rFonts w:ascii="Sylfaen" w:hAnsi="Sylfaen"/>
          <w:noProof/>
          <w:sz w:val="24"/>
          <w:szCs w:val="24"/>
          <w:lang w:val="en-US"/>
        </w:rPr>
        <w:t xml:space="preserve"> </w:t>
      </w:r>
      <w:r>
        <w:rPr>
          <w:rFonts w:ascii="Sylfaen" w:hAnsi="Sylfaen"/>
          <w:noProof/>
          <w:sz w:val="24"/>
          <w:szCs w:val="24"/>
        </w:rPr>
        <w:t>օրը</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վայրը</w:t>
      </w:r>
      <w:r>
        <w:rPr>
          <w:rFonts w:ascii="Sylfaen" w:hAnsi="Sylfaen"/>
          <w:noProof/>
          <w:sz w:val="24"/>
          <w:szCs w:val="24"/>
          <w:lang w:val="en-US"/>
        </w:rPr>
        <w:t xml:space="preserve"> </w:t>
      </w:r>
      <w:r>
        <w:rPr>
          <w:rFonts w:ascii="Sylfaen" w:hAnsi="Sylfaen"/>
          <w:noProof/>
          <w:sz w:val="24"/>
          <w:szCs w:val="24"/>
        </w:rPr>
        <w:t>լիովին</w:t>
      </w:r>
      <w:r>
        <w:rPr>
          <w:rFonts w:ascii="Sylfaen" w:hAnsi="Sylfaen"/>
          <w:noProof/>
          <w:sz w:val="24"/>
          <w:szCs w:val="24"/>
          <w:lang w:val="en-US"/>
        </w:rPr>
        <w:t xml:space="preserve"> </w:t>
      </w:r>
      <w:r>
        <w:rPr>
          <w:rFonts w:ascii="Sylfaen" w:hAnsi="Sylfaen"/>
          <w:noProof/>
          <w:sz w:val="24"/>
          <w:szCs w:val="24"/>
        </w:rPr>
        <w:t>չեն</w:t>
      </w:r>
      <w:r>
        <w:rPr>
          <w:rFonts w:ascii="Sylfaen" w:hAnsi="Sylfaen"/>
          <w:noProof/>
          <w:sz w:val="24"/>
          <w:szCs w:val="24"/>
          <w:lang w:val="en-US"/>
        </w:rPr>
        <w:t xml:space="preserve"> </w:t>
      </w:r>
      <w:r>
        <w:rPr>
          <w:rFonts w:ascii="Sylfaen" w:hAnsi="Sylfaen"/>
          <w:noProof/>
          <w:sz w:val="24"/>
          <w:szCs w:val="24"/>
        </w:rPr>
        <w:t>համապատասխանել</w:t>
      </w:r>
      <w:r>
        <w:rPr>
          <w:rFonts w:ascii="Sylfaen" w:hAnsi="Sylfaen"/>
          <w:noProof/>
          <w:sz w:val="24"/>
          <w:szCs w:val="24"/>
          <w:lang w:val="en-US"/>
        </w:rPr>
        <w:t xml:space="preserve"> </w:t>
      </w:r>
      <w:r>
        <w:rPr>
          <w:rFonts w:ascii="Sylfaen" w:hAnsi="Sylfaen"/>
          <w:noProof/>
          <w:sz w:val="24"/>
          <w:szCs w:val="24"/>
        </w:rPr>
        <w:t>սկզբնա</w:t>
      </w:r>
      <w:r>
        <w:rPr>
          <w:rFonts w:ascii="Sylfaen" w:hAnsi="Sylfaen"/>
          <w:noProof/>
          <w:sz w:val="24"/>
          <w:szCs w:val="24"/>
          <w:lang w:val="en-US"/>
        </w:rPr>
        <w:t xml:space="preserve">պես </w:t>
      </w:r>
      <w:r>
        <w:rPr>
          <w:rFonts w:ascii="Sylfaen" w:hAnsi="Sylfaen"/>
          <w:noProof/>
          <w:sz w:val="24"/>
          <w:szCs w:val="24"/>
        </w:rPr>
        <w:t>տրամադրված</w:t>
      </w:r>
      <w:r>
        <w:rPr>
          <w:rFonts w:ascii="Sylfaen" w:hAnsi="Sylfaen"/>
          <w:noProof/>
          <w:sz w:val="24"/>
          <w:szCs w:val="24"/>
          <w:lang w:val="en-US"/>
        </w:rPr>
        <w:t xml:space="preserve"> </w:t>
      </w:r>
      <w:r>
        <w:rPr>
          <w:rFonts w:ascii="Sylfaen" w:hAnsi="Sylfaen"/>
          <w:noProof/>
          <w:sz w:val="24"/>
          <w:szCs w:val="24"/>
        </w:rPr>
        <w:t>տեղեկություններին</w:t>
      </w:r>
      <w:r>
        <w:rPr>
          <w:rFonts w:ascii="Sylfaen" w:hAnsi="Sylfaen"/>
          <w:noProof/>
          <w:sz w:val="24"/>
          <w:szCs w:val="24"/>
          <w:lang w:val="en-US"/>
        </w:rPr>
        <w:t xml:space="preserve">, և </w:t>
      </w:r>
      <w:r>
        <w:rPr>
          <w:rFonts w:ascii="Sylfaen" w:hAnsi="Sylfaen"/>
          <w:noProof/>
          <w:sz w:val="24"/>
          <w:szCs w:val="24"/>
        </w:rPr>
        <w:t>դիմումատուին</w:t>
      </w:r>
      <w:r>
        <w:rPr>
          <w:rFonts w:ascii="Sylfaen" w:hAnsi="Sylfaen"/>
          <w:noProof/>
          <w:sz w:val="24"/>
          <w:szCs w:val="24"/>
          <w:lang w:val="en-US"/>
        </w:rPr>
        <w:t xml:space="preserve"> </w:t>
      </w:r>
      <w:r>
        <w:rPr>
          <w:rFonts w:ascii="Sylfaen" w:hAnsi="Sylfaen"/>
          <w:noProof/>
          <w:sz w:val="24"/>
          <w:szCs w:val="24"/>
        </w:rPr>
        <w:t>հնարավորություն</w:t>
      </w:r>
      <w:r>
        <w:rPr>
          <w:rFonts w:ascii="Sylfaen" w:hAnsi="Sylfaen"/>
          <w:noProof/>
          <w:sz w:val="24"/>
          <w:szCs w:val="24"/>
          <w:lang w:val="en-US"/>
        </w:rPr>
        <w:t xml:space="preserve"> </w:t>
      </w:r>
      <w:r>
        <w:rPr>
          <w:rFonts w:ascii="Sylfaen" w:hAnsi="Sylfaen"/>
          <w:noProof/>
          <w:sz w:val="24"/>
          <w:szCs w:val="24"/>
        </w:rPr>
        <w:t>չէր</w:t>
      </w:r>
      <w:r>
        <w:rPr>
          <w:rFonts w:ascii="Sylfaen" w:hAnsi="Sylfaen"/>
          <w:noProof/>
          <w:sz w:val="24"/>
          <w:szCs w:val="24"/>
          <w:lang w:val="en-US"/>
        </w:rPr>
        <w:t xml:space="preserve"> </w:t>
      </w:r>
      <w:r>
        <w:rPr>
          <w:rFonts w:ascii="Sylfaen" w:hAnsi="Sylfaen"/>
          <w:noProof/>
          <w:sz w:val="24"/>
          <w:szCs w:val="24"/>
        </w:rPr>
        <w:t>տրվել</w:t>
      </w:r>
      <w:r>
        <w:rPr>
          <w:rFonts w:ascii="Sylfaen" w:hAnsi="Sylfaen"/>
          <w:noProof/>
          <w:sz w:val="24"/>
          <w:szCs w:val="24"/>
          <w:lang w:val="en-US"/>
        </w:rPr>
        <w:t xml:space="preserve"> </w:t>
      </w:r>
      <w:r>
        <w:rPr>
          <w:rFonts w:ascii="Sylfaen" w:hAnsi="Sylfaen"/>
          <w:noProof/>
          <w:sz w:val="24"/>
          <w:szCs w:val="24"/>
        </w:rPr>
        <w:t>պատշաճ</w:t>
      </w:r>
      <w:r>
        <w:rPr>
          <w:rFonts w:ascii="Sylfaen" w:hAnsi="Sylfaen"/>
          <w:noProof/>
          <w:sz w:val="24"/>
          <w:szCs w:val="24"/>
          <w:lang w:val="en-US"/>
        </w:rPr>
        <w:t xml:space="preserve"> </w:t>
      </w:r>
      <w:r>
        <w:rPr>
          <w:rFonts w:ascii="Sylfaen" w:hAnsi="Sylfaen"/>
          <w:noProof/>
          <w:sz w:val="24"/>
          <w:szCs w:val="24"/>
        </w:rPr>
        <w:t>կարգով</w:t>
      </w:r>
      <w:r>
        <w:rPr>
          <w:rFonts w:ascii="Sylfaen" w:hAnsi="Sylfaen"/>
          <w:noProof/>
          <w:sz w:val="24"/>
          <w:szCs w:val="24"/>
          <w:lang w:val="en-US"/>
        </w:rPr>
        <w:t xml:space="preserve"> </w:t>
      </w:r>
      <w:r>
        <w:rPr>
          <w:rFonts w:ascii="Sylfaen" w:hAnsi="Sylfaen"/>
          <w:noProof/>
          <w:sz w:val="24"/>
          <w:szCs w:val="24"/>
        </w:rPr>
        <w:t>պաշտպանվելու</w:t>
      </w:r>
      <w:r>
        <w:rPr>
          <w:rStyle w:val="FootnoteReference"/>
          <w:rFonts w:ascii="Sylfaen" w:hAnsi="Sylfaen"/>
          <w:noProof/>
          <w:sz w:val="24"/>
          <w:szCs w:val="24"/>
        </w:rPr>
        <w:footnoteReference w:id="13"/>
      </w:r>
      <w:r>
        <w:rPr>
          <w:rFonts w:ascii="Sylfaen" w:hAnsi="Sylfaen"/>
          <w:noProof/>
          <w:sz w:val="24"/>
          <w:szCs w:val="24"/>
          <w:lang w:val="en-US"/>
        </w:rPr>
        <w:t xml:space="preserve">: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t>Կարծում</w:t>
      </w:r>
      <w:r>
        <w:rPr>
          <w:rFonts w:ascii="Sylfaen" w:hAnsi="Sylfaen"/>
          <w:noProof/>
          <w:sz w:val="24"/>
          <w:szCs w:val="24"/>
          <w:lang w:val="en-US"/>
        </w:rPr>
        <w:t xml:space="preserve"> </w:t>
      </w:r>
      <w:r>
        <w:rPr>
          <w:rFonts w:ascii="Sylfaen" w:hAnsi="Sylfaen"/>
          <w:noProof/>
          <w:sz w:val="24"/>
          <w:szCs w:val="24"/>
        </w:rPr>
        <w:t>ենք</w:t>
      </w:r>
      <w:r>
        <w:rPr>
          <w:rFonts w:ascii="Sylfaen" w:hAnsi="Sylfaen"/>
          <w:noProof/>
          <w:sz w:val="24"/>
          <w:szCs w:val="24"/>
          <w:lang w:val="en-US"/>
        </w:rPr>
        <w:t xml:space="preserve">՝ </w:t>
      </w:r>
      <w:r>
        <w:rPr>
          <w:rFonts w:ascii="Sylfaen" w:hAnsi="Sylfaen"/>
          <w:noProof/>
          <w:sz w:val="24"/>
          <w:szCs w:val="24"/>
        </w:rPr>
        <w:t>Եվրոպական</w:t>
      </w:r>
      <w:r>
        <w:rPr>
          <w:rFonts w:ascii="Sylfaen" w:hAnsi="Sylfaen"/>
          <w:noProof/>
          <w:sz w:val="24"/>
          <w:szCs w:val="24"/>
          <w:lang w:val="en-US"/>
        </w:rPr>
        <w:t xml:space="preserve"> </w:t>
      </w:r>
      <w:r>
        <w:rPr>
          <w:rFonts w:ascii="Sylfaen" w:hAnsi="Sylfaen"/>
          <w:noProof/>
          <w:sz w:val="24"/>
          <w:szCs w:val="24"/>
        </w:rPr>
        <w:t>դատարանի</w:t>
      </w:r>
      <w:r>
        <w:rPr>
          <w:rFonts w:ascii="Sylfaen" w:hAnsi="Sylfaen"/>
          <w:noProof/>
          <w:sz w:val="24"/>
          <w:szCs w:val="24"/>
          <w:lang w:val="en-US"/>
        </w:rPr>
        <w:t xml:space="preserve"> </w:t>
      </w:r>
      <w:r>
        <w:rPr>
          <w:rFonts w:ascii="Sylfaen" w:hAnsi="Sylfaen"/>
          <w:noProof/>
          <w:sz w:val="24"/>
          <w:szCs w:val="24"/>
        </w:rPr>
        <w:t>մոտեցումը</w:t>
      </w:r>
      <w:r>
        <w:rPr>
          <w:rFonts w:ascii="Sylfaen" w:hAnsi="Sylfaen"/>
          <w:noProof/>
          <w:sz w:val="24"/>
          <w:szCs w:val="24"/>
          <w:lang w:val="en-US"/>
        </w:rPr>
        <w:t xml:space="preserve"> </w:t>
      </w:r>
      <w:r>
        <w:rPr>
          <w:rFonts w:ascii="Sylfaen" w:hAnsi="Sylfaen"/>
          <w:noProof/>
          <w:sz w:val="24"/>
          <w:szCs w:val="24"/>
        </w:rPr>
        <w:t>հանգում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այն բանին,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դատավարության</w:t>
      </w:r>
      <w:r>
        <w:rPr>
          <w:rFonts w:ascii="Sylfaen" w:hAnsi="Sylfaen"/>
          <w:noProof/>
          <w:sz w:val="24"/>
          <w:szCs w:val="24"/>
          <w:lang w:val="en-US"/>
        </w:rPr>
        <w:t xml:space="preserve"> </w:t>
      </w:r>
      <w:r>
        <w:rPr>
          <w:rFonts w:ascii="Sylfaen" w:hAnsi="Sylfaen"/>
          <w:noProof/>
          <w:sz w:val="24"/>
          <w:szCs w:val="24"/>
        </w:rPr>
        <w:t>վաղ</w:t>
      </w:r>
      <w:r>
        <w:rPr>
          <w:rFonts w:ascii="Sylfaen" w:hAnsi="Sylfaen"/>
          <w:noProof/>
          <w:sz w:val="24"/>
          <w:szCs w:val="24"/>
          <w:lang w:val="en-US"/>
        </w:rPr>
        <w:t xml:space="preserve"> </w:t>
      </w:r>
      <w:r>
        <w:rPr>
          <w:rFonts w:ascii="Sylfaen" w:hAnsi="Sylfaen"/>
          <w:noProof/>
          <w:sz w:val="24"/>
          <w:szCs w:val="24"/>
        </w:rPr>
        <w:t>փուլերում</w:t>
      </w:r>
      <w:r>
        <w:rPr>
          <w:rFonts w:ascii="Sylfaen" w:hAnsi="Sylfaen"/>
          <w:noProof/>
          <w:sz w:val="24"/>
          <w:szCs w:val="24"/>
          <w:lang w:val="en-US"/>
        </w:rPr>
        <w:t xml:space="preserve"> անհրաժեշտ է </w:t>
      </w:r>
      <w:r>
        <w:rPr>
          <w:rFonts w:ascii="Sylfaen" w:hAnsi="Sylfaen"/>
          <w:noProof/>
          <w:sz w:val="24"/>
          <w:szCs w:val="24"/>
        </w:rPr>
        <w:t>անձին</w:t>
      </w:r>
      <w:r>
        <w:rPr>
          <w:rFonts w:ascii="Sylfaen" w:hAnsi="Sylfaen"/>
          <w:noProof/>
          <w:sz w:val="24"/>
          <w:szCs w:val="24"/>
          <w:lang w:val="en-US"/>
        </w:rPr>
        <w:t xml:space="preserve"> անհապաղ տեղեկացնել </w:t>
      </w:r>
      <w:r>
        <w:rPr>
          <w:rFonts w:ascii="Sylfaen" w:hAnsi="Sylfaen"/>
          <w:noProof/>
          <w:sz w:val="24"/>
          <w:szCs w:val="24"/>
        </w:rPr>
        <w:t>իրեն</w:t>
      </w:r>
      <w:r>
        <w:rPr>
          <w:rFonts w:ascii="Sylfaen" w:hAnsi="Sylfaen"/>
          <w:noProof/>
          <w:sz w:val="24"/>
          <w:szCs w:val="24"/>
          <w:lang w:val="en-US"/>
        </w:rPr>
        <w:t xml:space="preserve"> </w:t>
      </w:r>
      <w:r>
        <w:rPr>
          <w:rFonts w:ascii="Sylfaen" w:hAnsi="Sylfaen"/>
          <w:noProof/>
          <w:sz w:val="24"/>
          <w:szCs w:val="24"/>
        </w:rPr>
        <w:t>առաջադրված</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Նրան</w:t>
      </w:r>
      <w:r>
        <w:rPr>
          <w:rFonts w:ascii="Sylfaen" w:hAnsi="Sylfaen"/>
          <w:noProof/>
          <w:sz w:val="24"/>
          <w:szCs w:val="24"/>
          <w:lang w:val="en-US"/>
        </w:rPr>
        <w:t xml:space="preserve">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ներկայացվի</w:t>
      </w:r>
      <w:r>
        <w:rPr>
          <w:rFonts w:ascii="Sylfaen" w:hAnsi="Sylfaen"/>
          <w:noProof/>
          <w:sz w:val="24"/>
          <w:szCs w:val="24"/>
          <w:lang w:val="en-US"/>
        </w:rPr>
        <w:t xml:space="preserve"> </w:t>
      </w:r>
      <w:r>
        <w:rPr>
          <w:rFonts w:ascii="Sylfaen" w:hAnsi="Sylfaen"/>
          <w:noProof/>
          <w:sz w:val="24"/>
          <w:szCs w:val="24"/>
        </w:rPr>
        <w:t>արաքի</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միայն</w:t>
      </w:r>
      <w:r>
        <w:rPr>
          <w:rFonts w:ascii="Sylfaen" w:hAnsi="Sylfaen"/>
          <w:noProof/>
          <w:sz w:val="24"/>
          <w:szCs w:val="24"/>
          <w:lang w:val="en-US"/>
        </w:rPr>
        <w:t xml:space="preserve"> </w:t>
      </w:r>
      <w:r>
        <w:rPr>
          <w:rFonts w:ascii="Sylfaen" w:hAnsi="Sylfaen"/>
          <w:noProof/>
          <w:sz w:val="24"/>
          <w:szCs w:val="24"/>
        </w:rPr>
        <w:t>քրեաիրավական</w:t>
      </w:r>
      <w:r>
        <w:rPr>
          <w:rFonts w:ascii="Sylfaen" w:hAnsi="Sylfaen"/>
          <w:noProof/>
          <w:sz w:val="24"/>
          <w:szCs w:val="24"/>
          <w:lang w:val="en-US"/>
        </w:rPr>
        <w:t xml:space="preserve"> </w:t>
      </w:r>
      <w:r>
        <w:rPr>
          <w:rFonts w:ascii="Sylfaen" w:hAnsi="Sylfaen"/>
          <w:noProof/>
          <w:sz w:val="24"/>
          <w:szCs w:val="24"/>
        </w:rPr>
        <w:t>որակումը</w:t>
      </w:r>
      <w:r>
        <w:rPr>
          <w:rFonts w:ascii="Sylfaen" w:hAnsi="Sylfaen"/>
          <w:noProof/>
          <w:sz w:val="24"/>
          <w:szCs w:val="24"/>
          <w:lang w:val="en-US"/>
        </w:rPr>
        <w:t xml:space="preserve">, </w:t>
      </w:r>
      <w:r>
        <w:rPr>
          <w:rFonts w:ascii="Sylfaen" w:hAnsi="Sylfaen"/>
          <w:noProof/>
          <w:sz w:val="24"/>
          <w:szCs w:val="24"/>
        </w:rPr>
        <w:t>այլև</w:t>
      </w:r>
      <w:r>
        <w:rPr>
          <w:rFonts w:ascii="Sylfaen" w:hAnsi="Sylfaen"/>
          <w:noProof/>
          <w:sz w:val="24"/>
          <w:szCs w:val="24"/>
          <w:lang w:val="en-US"/>
        </w:rPr>
        <w:t xml:space="preserve"> </w:t>
      </w:r>
      <w:r>
        <w:rPr>
          <w:rFonts w:ascii="Sylfaen" w:hAnsi="Sylfaen"/>
          <w:noProof/>
          <w:sz w:val="24"/>
          <w:szCs w:val="24"/>
        </w:rPr>
        <w:t>դրա</w:t>
      </w:r>
      <w:r>
        <w:rPr>
          <w:rFonts w:ascii="Sylfaen" w:hAnsi="Sylfaen"/>
          <w:noProof/>
          <w:sz w:val="24"/>
          <w:szCs w:val="24"/>
          <w:lang w:val="en-US"/>
        </w:rPr>
        <w:t xml:space="preserve"> </w:t>
      </w:r>
      <w:r>
        <w:rPr>
          <w:rFonts w:ascii="Sylfaen" w:hAnsi="Sylfaen"/>
          <w:noProof/>
          <w:sz w:val="24"/>
          <w:szCs w:val="24"/>
        </w:rPr>
        <w:t>հիմքում</w:t>
      </w:r>
      <w:r>
        <w:rPr>
          <w:rFonts w:ascii="Sylfaen" w:hAnsi="Sylfaen"/>
          <w:noProof/>
          <w:sz w:val="24"/>
          <w:szCs w:val="24"/>
          <w:lang w:val="en-US"/>
        </w:rPr>
        <w:t xml:space="preserve"> </w:t>
      </w:r>
      <w:r>
        <w:rPr>
          <w:rFonts w:ascii="Sylfaen" w:hAnsi="Sylfaen"/>
          <w:noProof/>
          <w:sz w:val="24"/>
          <w:szCs w:val="24"/>
        </w:rPr>
        <w:t>ընկած</w:t>
      </w:r>
      <w:r>
        <w:rPr>
          <w:rFonts w:ascii="Sylfaen" w:hAnsi="Sylfaen"/>
          <w:noProof/>
          <w:sz w:val="24"/>
          <w:szCs w:val="24"/>
          <w:lang w:val="en-US"/>
        </w:rPr>
        <w:t xml:space="preserve"> </w:t>
      </w:r>
      <w:r>
        <w:rPr>
          <w:rFonts w:ascii="Sylfaen" w:hAnsi="Sylfaen"/>
          <w:noProof/>
          <w:sz w:val="24"/>
          <w:szCs w:val="24"/>
        </w:rPr>
        <w:t>փաստական</w:t>
      </w:r>
      <w:r>
        <w:rPr>
          <w:rFonts w:ascii="Sylfaen" w:hAnsi="Sylfaen"/>
          <w:noProof/>
          <w:sz w:val="24"/>
          <w:szCs w:val="24"/>
          <w:lang w:val="en-US"/>
        </w:rPr>
        <w:t xml:space="preserve"> </w:t>
      </w:r>
      <w:r>
        <w:rPr>
          <w:rFonts w:ascii="Sylfaen" w:hAnsi="Sylfaen"/>
          <w:noProof/>
          <w:sz w:val="24"/>
          <w:szCs w:val="24"/>
        </w:rPr>
        <w:t>հանգամանքները</w:t>
      </w:r>
      <w:r>
        <w:rPr>
          <w:rFonts w:ascii="Sylfaen" w:hAnsi="Sylfaen"/>
          <w:noProof/>
          <w:sz w:val="24"/>
          <w:szCs w:val="24"/>
          <w:lang w:val="en-US"/>
        </w:rPr>
        <w:t>, ո</w:t>
      </w:r>
      <w:r>
        <w:rPr>
          <w:rFonts w:ascii="Sylfaen" w:hAnsi="Sylfaen"/>
          <w:noProof/>
          <w:sz w:val="24"/>
          <w:szCs w:val="24"/>
        </w:rPr>
        <w:t>րպեսզի</w:t>
      </w:r>
      <w:r>
        <w:rPr>
          <w:rFonts w:ascii="Sylfaen" w:hAnsi="Sylfaen"/>
          <w:noProof/>
          <w:sz w:val="24"/>
          <w:szCs w:val="24"/>
          <w:lang w:val="en-US"/>
        </w:rPr>
        <w:t xml:space="preserve"> </w:t>
      </w:r>
      <w:r>
        <w:rPr>
          <w:rFonts w:ascii="Sylfaen" w:hAnsi="Sylfaen"/>
          <w:noProof/>
          <w:sz w:val="24"/>
          <w:szCs w:val="24"/>
        </w:rPr>
        <w:t>վերջինս</w:t>
      </w:r>
      <w:r>
        <w:rPr>
          <w:rFonts w:ascii="Sylfaen" w:hAnsi="Sylfaen"/>
          <w:noProof/>
          <w:sz w:val="24"/>
          <w:szCs w:val="24"/>
          <w:lang w:val="en-US"/>
        </w:rPr>
        <w:t xml:space="preserve"> </w:t>
      </w:r>
      <w:r>
        <w:rPr>
          <w:rFonts w:ascii="Sylfaen" w:hAnsi="Sylfaen"/>
          <w:noProof/>
          <w:sz w:val="24"/>
          <w:szCs w:val="24"/>
        </w:rPr>
        <w:t>կարողանա</w:t>
      </w:r>
      <w:r>
        <w:rPr>
          <w:rFonts w:ascii="Sylfaen" w:hAnsi="Sylfaen"/>
          <w:noProof/>
          <w:sz w:val="24"/>
          <w:szCs w:val="24"/>
          <w:lang w:val="en-US"/>
        </w:rPr>
        <w:t xml:space="preserve"> </w:t>
      </w:r>
      <w:r>
        <w:rPr>
          <w:rFonts w:ascii="Sylfaen" w:hAnsi="Sylfaen"/>
          <w:noProof/>
          <w:sz w:val="24"/>
          <w:szCs w:val="24"/>
        </w:rPr>
        <w:t>ձեռնամուխ</w:t>
      </w:r>
      <w:r>
        <w:rPr>
          <w:rFonts w:ascii="Sylfaen" w:hAnsi="Sylfaen"/>
          <w:noProof/>
          <w:sz w:val="24"/>
          <w:szCs w:val="24"/>
          <w:lang w:val="en-US"/>
        </w:rPr>
        <w:t xml:space="preserve"> </w:t>
      </w:r>
      <w:r>
        <w:rPr>
          <w:rFonts w:ascii="Sylfaen" w:hAnsi="Sylfaen"/>
          <w:noProof/>
          <w:sz w:val="24"/>
          <w:szCs w:val="24"/>
        </w:rPr>
        <w:t>լինել</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պաշտպանության</w:t>
      </w:r>
      <w:r>
        <w:rPr>
          <w:rFonts w:ascii="Sylfaen" w:hAnsi="Sylfaen"/>
          <w:noProof/>
          <w:sz w:val="24"/>
          <w:szCs w:val="24"/>
          <w:lang w:val="en-US"/>
        </w:rPr>
        <w:t xml:space="preserve"> </w:t>
      </w:r>
      <w:r>
        <w:rPr>
          <w:rFonts w:ascii="Sylfaen" w:hAnsi="Sylfaen"/>
          <w:noProof/>
          <w:sz w:val="24"/>
          <w:szCs w:val="24"/>
        </w:rPr>
        <w:t>կազմակերպմանը</w:t>
      </w:r>
      <w:r>
        <w:rPr>
          <w:rFonts w:ascii="Sylfaen" w:hAnsi="Sylfaen"/>
          <w:noProof/>
          <w:sz w:val="24"/>
          <w:szCs w:val="24"/>
          <w:lang w:val="en-US"/>
        </w:rPr>
        <w:t xml:space="preserve">: </w:t>
      </w:r>
      <w:r>
        <w:rPr>
          <w:rFonts w:ascii="Sylfaen" w:hAnsi="Sylfaen"/>
          <w:noProof/>
          <w:sz w:val="24"/>
          <w:szCs w:val="24"/>
        </w:rPr>
        <w:t>Այլապես</w:t>
      </w:r>
      <w:r>
        <w:rPr>
          <w:rFonts w:ascii="Sylfaen" w:hAnsi="Sylfaen"/>
          <w:noProof/>
          <w:sz w:val="24"/>
          <w:szCs w:val="24"/>
          <w:lang w:val="en-US"/>
        </w:rPr>
        <w:t xml:space="preserve"> </w:t>
      </w:r>
      <w:r>
        <w:rPr>
          <w:rFonts w:ascii="Sylfaen" w:hAnsi="Sylfaen"/>
          <w:noProof/>
          <w:sz w:val="24"/>
          <w:szCs w:val="24"/>
        </w:rPr>
        <w:t>անհնար</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պատկերացնել</w:t>
      </w:r>
      <w:r>
        <w:rPr>
          <w:rFonts w:ascii="Sylfaen" w:hAnsi="Sylfaen"/>
          <w:noProof/>
          <w:sz w:val="24"/>
          <w:szCs w:val="24"/>
          <w:lang w:val="en-US"/>
        </w:rPr>
        <w:t xml:space="preserve">, </w:t>
      </w:r>
      <w:r>
        <w:rPr>
          <w:rFonts w:ascii="Sylfaen" w:hAnsi="Sylfaen"/>
          <w:noProof/>
          <w:sz w:val="24"/>
          <w:szCs w:val="24"/>
        </w:rPr>
        <w:t>թե</w:t>
      </w:r>
      <w:r>
        <w:rPr>
          <w:rFonts w:ascii="Sylfaen" w:hAnsi="Sylfaen"/>
          <w:noProof/>
          <w:sz w:val="24"/>
          <w:szCs w:val="24"/>
          <w:lang w:val="en-US"/>
        </w:rPr>
        <w:t xml:space="preserve"> </w:t>
      </w:r>
      <w:r>
        <w:rPr>
          <w:rFonts w:ascii="Sylfaen" w:hAnsi="Sylfaen"/>
          <w:noProof/>
          <w:sz w:val="24"/>
          <w:szCs w:val="24"/>
        </w:rPr>
        <w:t>անձն</w:t>
      </w:r>
      <w:r>
        <w:rPr>
          <w:rFonts w:ascii="Sylfaen" w:hAnsi="Sylfaen"/>
          <w:noProof/>
          <w:sz w:val="24"/>
          <w:szCs w:val="24"/>
          <w:lang w:val="en-US"/>
        </w:rPr>
        <w:t xml:space="preserve"> </w:t>
      </w:r>
      <w:r>
        <w:rPr>
          <w:rFonts w:ascii="Sylfaen" w:hAnsi="Sylfaen"/>
          <w:noProof/>
          <w:sz w:val="24"/>
          <w:szCs w:val="24"/>
        </w:rPr>
        <w:t>ինչպես</w:t>
      </w:r>
      <w:r>
        <w:rPr>
          <w:rFonts w:ascii="Sylfaen" w:hAnsi="Sylfaen"/>
          <w:noProof/>
          <w:sz w:val="24"/>
          <w:szCs w:val="24"/>
          <w:lang w:val="en-US"/>
        </w:rPr>
        <w:t xml:space="preserve"> </w:t>
      </w:r>
      <w:r>
        <w:rPr>
          <w:rFonts w:ascii="Sylfaen" w:hAnsi="Sylfaen"/>
          <w:noProof/>
          <w:sz w:val="24"/>
          <w:szCs w:val="24"/>
        </w:rPr>
        <w:t>կարող</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կազմակերպել</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պաշտպանությունը</w:t>
      </w:r>
      <w:r>
        <w:rPr>
          <w:rFonts w:ascii="Sylfaen" w:hAnsi="Sylfaen"/>
          <w:noProof/>
          <w:sz w:val="24"/>
          <w:szCs w:val="24"/>
          <w:lang w:val="en-US"/>
        </w:rPr>
        <w:t xml:space="preserve">, </w:t>
      </w:r>
      <w:r>
        <w:rPr>
          <w:rFonts w:ascii="Sylfaen" w:hAnsi="Sylfaen"/>
          <w:noProof/>
          <w:sz w:val="24"/>
          <w:szCs w:val="24"/>
        </w:rPr>
        <w:t>եթե</w:t>
      </w:r>
      <w:r>
        <w:rPr>
          <w:rFonts w:ascii="Sylfaen" w:hAnsi="Sylfaen"/>
          <w:noProof/>
          <w:sz w:val="24"/>
          <w:szCs w:val="24"/>
          <w:lang w:val="en-US"/>
        </w:rPr>
        <w:t xml:space="preserve"> </w:t>
      </w:r>
      <w:r>
        <w:rPr>
          <w:rFonts w:ascii="Sylfaen" w:hAnsi="Sylfaen"/>
          <w:noProof/>
          <w:sz w:val="24"/>
          <w:szCs w:val="24"/>
        </w:rPr>
        <w:t>նա</w:t>
      </w:r>
      <w:r>
        <w:rPr>
          <w:rFonts w:ascii="Sylfaen" w:hAnsi="Sylfaen"/>
          <w:noProof/>
          <w:sz w:val="24"/>
          <w:szCs w:val="24"/>
          <w:lang w:val="en-US"/>
        </w:rPr>
        <w:t xml:space="preserve"> </w:t>
      </w:r>
      <w:r>
        <w:rPr>
          <w:rFonts w:ascii="Sylfaen" w:hAnsi="Sylfaen"/>
          <w:noProof/>
          <w:sz w:val="24"/>
          <w:szCs w:val="24"/>
        </w:rPr>
        <w:t>իրազեկվել</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միայն</w:t>
      </w:r>
      <w:r>
        <w:rPr>
          <w:rFonts w:ascii="Sylfaen" w:hAnsi="Sylfaen"/>
          <w:noProof/>
          <w:sz w:val="24"/>
          <w:szCs w:val="24"/>
          <w:lang w:val="en-US"/>
        </w:rPr>
        <w:t xml:space="preserve"> </w:t>
      </w:r>
      <w:r>
        <w:rPr>
          <w:rFonts w:ascii="Sylfaen" w:hAnsi="Sylfaen"/>
          <w:noProof/>
          <w:sz w:val="24"/>
          <w:szCs w:val="24"/>
        </w:rPr>
        <w:t>արաքի</w:t>
      </w:r>
      <w:r>
        <w:rPr>
          <w:rFonts w:ascii="Sylfaen" w:hAnsi="Sylfaen"/>
          <w:noProof/>
          <w:sz w:val="24"/>
          <w:szCs w:val="24"/>
          <w:lang w:val="en-US"/>
        </w:rPr>
        <w:t xml:space="preserve"> </w:t>
      </w:r>
      <w:r>
        <w:rPr>
          <w:rFonts w:ascii="Sylfaen" w:hAnsi="Sylfaen"/>
          <w:noProof/>
          <w:sz w:val="24"/>
          <w:szCs w:val="24"/>
        </w:rPr>
        <w:t>քրեաիրավական</w:t>
      </w:r>
      <w:r>
        <w:rPr>
          <w:rFonts w:ascii="Sylfaen" w:hAnsi="Sylfaen"/>
          <w:noProof/>
          <w:sz w:val="24"/>
          <w:szCs w:val="24"/>
          <w:lang w:val="en-US"/>
        </w:rPr>
        <w:t xml:space="preserve"> </w:t>
      </w:r>
      <w:r>
        <w:rPr>
          <w:rFonts w:ascii="Sylfaen" w:hAnsi="Sylfaen"/>
          <w:noProof/>
          <w:sz w:val="24"/>
          <w:szCs w:val="24"/>
        </w:rPr>
        <w:t>որակմ</w:t>
      </w:r>
      <w:r>
        <w:rPr>
          <w:rFonts w:ascii="Sylfaen" w:hAnsi="Sylfaen"/>
          <w:noProof/>
          <w:sz w:val="24"/>
          <w:szCs w:val="24"/>
          <w:lang w:val="en-US"/>
        </w:rPr>
        <w:t>ա</w:t>
      </w:r>
      <w:r>
        <w:rPr>
          <w:rFonts w:ascii="Sylfaen" w:hAnsi="Sylfaen"/>
          <w:noProof/>
          <w:sz w:val="24"/>
          <w:szCs w:val="24"/>
        </w:rPr>
        <w:t>ն</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Սրա</w:t>
      </w:r>
      <w:r>
        <w:rPr>
          <w:rFonts w:ascii="Sylfaen" w:hAnsi="Sylfaen"/>
          <w:noProof/>
          <w:sz w:val="24"/>
          <w:szCs w:val="24"/>
          <w:lang w:val="en-US"/>
        </w:rPr>
        <w:t xml:space="preserve"> </w:t>
      </w:r>
      <w:r>
        <w:rPr>
          <w:rFonts w:ascii="Sylfaen" w:hAnsi="Sylfaen"/>
          <w:noProof/>
          <w:sz w:val="24"/>
          <w:szCs w:val="24"/>
        </w:rPr>
        <w:t>հետ</w:t>
      </w:r>
      <w:r>
        <w:rPr>
          <w:rFonts w:ascii="Sylfaen" w:hAnsi="Sylfaen"/>
          <w:noProof/>
          <w:sz w:val="24"/>
          <w:szCs w:val="24"/>
          <w:lang w:val="en-US"/>
        </w:rPr>
        <w:t xml:space="preserve"> </w:t>
      </w:r>
      <w:r>
        <w:rPr>
          <w:rFonts w:ascii="Sylfaen" w:hAnsi="Sylfaen"/>
          <w:noProof/>
          <w:sz w:val="24"/>
          <w:szCs w:val="24"/>
        </w:rPr>
        <w:t>մեկտեղ</w:t>
      </w:r>
      <w:r>
        <w:rPr>
          <w:rFonts w:ascii="Sylfaen" w:hAnsi="Sylfaen"/>
          <w:noProof/>
          <w:sz w:val="24"/>
          <w:szCs w:val="24"/>
          <w:lang w:val="en-US"/>
        </w:rPr>
        <w:t xml:space="preserve">՝ </w:t>
      </w:r>
      <w:r>
        <w:rPr>
          <w:rFonts w:ascii="Sylfaen" w:hAnsi="Sylfaen"/>
          <w:noProof/>
          <w:sz w:val="24"/>
          <w:szCs w:val="24"/>
        </w:rPr>
        <w:t>Եվրոպական</w:t>
      </w:r>
      <w:r>
        <w:rPr>
          <w:rFonts w:ascii="Sylfaen" w:hAnsi="Sylfaen"/>
          <w:noProof/>
          <w:sz w:val="24"/>
          <w:szCs w:val="24"/>
          <w:lang w:val="en-US"/>
        </w:rPr>
        <w:t xml:space="preserve"> </w:t>
      </w:r>
      <w:r>
        <w:rPr>
          <w:rFonts w:ascii="Sylfaen" w:hAnsi="Sylfaen"/>
          <w:noProof/>
          <w:sz w:val="24"/>
          <w:szCs w:val="24"/>
        </w:rPr>
        <w:t>դատարանը</w:t>
      </w:r>
      <w:r>
        <w:rPr>
          <w:rFonts w:ascii="Sylfaen" w:hAnsi="Sylfaen"/>
          <w:noProof/>
          <w:sz w:val="24"/>
          <w:szCs w:val="24"/>
          <w:lang w:val="en-US"/>
        </w:rPr>
        <w:t xml:space="preserve"> </w:t>
      </w:r>
      <w:r>
        <w:rPr>
          <w:rFonts w:ascii="Sylfaen" w:hAnsi="Sylfaen"/>
          <w:noProof/>
          <w:sz w:val="24"/>
          <w:szCs w:val="24"/>
        </w:rPr>
        <w:t>գտնում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բոլոր</w:t>
      </w:r>
      <w:r>
        <w:rPr>
          <w:rFonts w:ascii="Sylfaen" w:hAnsi="Sylfaen"/>
          <w:noProof/>
          <w:sz w:val="24"/>
          <w:szCs w:val="24"/>
          <w:lang w:val="en-US"/>
        </w:rPr>
        <w:t xml:space="preserve"> </w:t>
      </w:r>
      <w:r>
        <w:rPr>
          <w:rFonts w:ascii="Sylfaen" w:hAnsi="Sylfaen"/>
          <w:noProof/>
          <w:sz w:val="24"/>
          <w:szCs w:val="24"/>
        </w:rPr>
        <w:t>ապացույցների</w:t>
      </w:r>
      <w:r>
        <w:rPr>
          <w:rFonts w:ascii="Sylfaen" w:hAnsi="Sylfaen"/>
          <w:noProof/>
          <w:sz w:val="24"/>
          <w:szCs w:val="24"/>
          <w:lang w:val="en-US"/>
        </w:rPr>
        <w:t xml:space="preserve"> </w:t>
      </w:r>
      <w:r>
        <w:rPr>
          <w:rFonts w:ascii="Sylfaen" w:hAnsi="Sylfaen"/>
          <w:noProof/>
          <w:sz w:val="24"/>
          <w:szCs w:val="24"/>
        </w:rPr>
        <w:t>մանրամասները</w:t>
      </w:r>
      <w:r>
        <w:rPr>
          <w:rFonts w:ascii="Sylfaen" w:hAnsi="Sylfaen"/>
          <w:noProof/>
          <w:sz w:val="24"/>
          <w:szCs w:val="24"/>
          <w:lang w:val="en-US"/>
        </w:rPr>
        <w:t xml:space="preserve"> </w:t>
      </w:r>
      <w:r>
        <w:rPr>
          <w:rFonts w:ascii="Sylfaen" w:hAnsi="Sylfaen"/>
          <w:noProof/>
          <w:sz w:val="24"/>
          <w:szCs w:val="24"/>
        </w:rPr>
        <w:t>պարտադիր</w:t>
      </w:r>
      <w:r>
        <w:rPr>
          <w:rFonts w:ascii="Sylfaen" w:hAnsi="Sylfaen"/>
          <w:noProof/>
          <w:sz w:val="24"/>
          <w:szCs w:val="24"/>
          <w:lang w:val="en-US"/>
        </w:rPr>
        <w:t xml:space="preserve"> </w:t>
      </w:r>
      <w:r>
        <w:rPr>
          <w:rFonts w:ascii="Sylfaen" w:hAnsi="Sylfaen"/>
          <w:noProof/>
          <w:sz w:val="24"/>
          <w:szCs w:val="24"/>
        </w:rPr>
        <w:t>չէ</w:t>
      </w:r>
      <w:r>
        <w:rPr>
          <w:rFonts w:ascii="Sylfaen" w:hAnsi="Sylfaen"/>
          <w:noProof/>
          <w:sz w:val="24"/>
          <w:szCs w:val="24"/>
          <w:lang w:val="en-US"/>
        </w:rPr>
        <w:t xml:space="preserve">՝ </w:t>
      </w:r>
      <w:r>
        <w:rPr>
          <w:rFonts w:ascii="Sylfaen" w:hAnsi="Sylfaen"/>
          <w:noProof/>
          <w:sz w:val="24"/>
          <w:szCs w:val="24"/>
        </w:rPr>
        <w:t>հասանելի</w:t>
      </w:r>
      <w:r>
        <w:rPr>
          <w:rFonts w:ascii="Sylfaen" w:hAnsi="Sylfaen"/>
          <w:noProof/>
          <w:sz w:val="24"/>
          <w:szCs w:val="24"/>
          <w:lang w:val="en-US"/>
        </w:rPr>
        <w:t xml:space="preserve"> </w:t>
      </w:r>
      <w:r>
        <w:rPr>
          <w:rFonts w:ascii="Sylfaen" w:hAnsi="Sylfaen"/>
          <w:noProof/>
          <w:sz w:val="24"/>
          <w:szCs w:val="24"/>
        </w:rPr>
        <w:t>լին</w:t>
      </w:r>
      <w:r>
        <w:rPr>
          <w:rFonts w:ascii="Sylfaen" w:hAnsi="Sylfaen"/>
          <w:noProof/>
          <w:sz w:val="24"/>
          <w:szCs w:val="24"/>
          <w:lang w:val="en-US"/>
        </w:rPr>
        <w:t xml:space="preserve">են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նախաքննության</w:t>
      </w:r>
      <w:r>
        <w:rPr>
          <w:rFonts w:ascii="Sylfaen" w:hAnsi="Sylfaen"/>
          <w:noProof/>
          <w:sz w:val="24"/>
          <w:szCs w:val="24"/>
          <w:lang w:val="en-US"/>
        </w:rPr>
        <w:t xml:space="preserve"> </w:t>
      </w:r>
      <w:r>
        <w:rPr>
          <w:rFonts w:ascii="Sylfaen" w:hAnsi="Sylfaen"/>
          <w:noProof/>
          <w:sz w:val="24"/>
          <w:szCs w:val="24"/>
        </w:rPr>
        <w:t>վաղ</w:t>
      </w:r>
      <w:r>
        <w:rPr>
          <w:rFonts w:ascii="Sylfaen" w:hAnsi="Sylfaen"/>
          <w:noProof/>
          <w:sz w:val="24"/>
          <w:szCs w:val="24"/>
          <w:lang w:val="en-US"/>
        </w:rPr>
        <w:t xml:space="preserve"> </w:t>
      </w:r>
      <w:r>
        <w:rPr>
          <w:rFonts w:ascii="Sylfaen" w:hAnsi="Sylfaen"/>
          <w:noProof/>
          <w:sz w:val="24"/>
          <w:szCs w:val="24"/>
        </w:rPr>
        <w:t>փուլերում</w:t>
      </w:r>
      <w:r>
        <w:rPr>
          <w:rFonts w:ascii="Sylfaen" w:hAnsi="Sylfaen"/>
          <w:noProof/>
          <w:sz w:val="24"/>
          <w:szCs w:val="24"/>
          <w:lang w:val="en-US"/>
        </w:rPr>
        <w:t xml:space="preserve">. </w:t>
      </w:r>
      <w:r>
        <w:rPr>
          <w:rFonts w:ascii="Sylfaen" w:hAnsi="Sylfaen"/>
          <w:noProof/>
          <w:sz w:val="24"/>
          <w:szCs w:val="24"/>
        </w:rPr>
        <w:t>դա</w:t>
      </w:r>
      <w:r>
        <w:rPr>
          <w:rFonts w:ascii="Sylfaen" w:hAnsi="Sylfaen"/>
          <w:noProof/>
          <w:sz w:val="24"/>
          <w:szCs w:val="24"/>
          <w:lang w:val="en-US"/>
        </w:rPr>
        <w:t xml:space="preserve"> </w:t>
      </w:r>
      <w:r>
        <w:rPr>
          <w:rFonts w:ascii="Sylfaen" w:hAnsi="Sylfaen"/>
          <w:noProof/>
          <w:sz w:val="24"/>
          <w:szCs w:val="24"/>
        </w:rPr>
        <w:t>կարող</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տրամադրվել</w:t>
      </w:r>
      <w:r>
        <w:rPr>
          <w:rFonts w:ascii="Sylfaen" w:hAnsi="Sylfaen"/>
          <w:noProof/>
          <w:sz w:val="24"/>
          <w:szCs w:val="24"/>
          <w:lang w:val="en-US"/>
        </w:rPr>
        <w:t xml:space="preserve"> </w:t>
      </w:r>
      <w:r>
        <w:rPr>
          <w:rFonts w:ascii="Sylfaen" w:hAnsi="Sylfaen"/>
          <w:noProof/>
          <w:sz w:val="24"/>
          <w:szCs w:val="24"/>
        </w:rPr>
        <w:t>ավելի</w:t>
      </w:r>
      <w:r>
        <w:rPr>
          <w:rFonts w:ascii="Sylfaen" w:hAnsi="Sylfaen"/>
          <w:noProof/>
          <w:sz w:val="24"/>
          <w:szCs w:val="24"/>
          <w:lang w:val="en-US"/>
        </w:rPr>
        <w:t xml:space="preserve"> </w:t>
      </w:r>
      <w:r>
        <w:rPr>
          <w:rFonts w:ascii="Sylfaen" w:hAnsi="Sylfaen"/>
          <w:noProof/>
          <w:sz w:val="24"/>
          <w:szCs w:val="24"/>
        </w:rPr>
        <w:t>ուշ</w:t>
      </w:r>
      <w:r>
        <w:rPr>
          <w:rFonts w:ascii="Sylfaen" w:hAnsi="Sylfaen"/>
          <w:noProof/>
          <w:sz w:val="24"/>
          <w:szCs w:val="24"/>
          <w:lang w:val="en-US"/>
        </w:rPr>
        <w:t xml:space="preserve">: </w:t>
      </w:r>
      <w:r>
        <w:rPr>
          <w:rFonts w:ascii="Sylfaen" w:hAnsi="Sylfaen"/>
          <w:noProof/>
          <w:sz w:val="24"/>
          <w:szCs w:val="24"/>
        </w:rPr>
        <w:t>Իհարկե</w:t>
      </w:r>
      <w:r>
        <w:rPr>
          <w:rFonts w:ascii="Sylfaen" w:hAnsi="Sylfaen"/>
          <w:noProof/>
          <w:sz w:val="24"/>
          <w:szCs w:val="24"/>
          <w:lang w:val="en-US"/>
        </w:rPr>
        <w:t xml:space="preserve"> </w:t>
      </w:r>
      <w:r>
        <w:rPr>
          <w:rFonts w:ascii="Sylfaen" w:hAnsi="Sylfaen"/>
          <w:noProof/>
          <w:sz w:val="24"/>
          <w:szCs w:val="24"/>
        </w:rPr>
        <w:t>անհնար</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պատկերացնել</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նախաքննության</w:t>
      </w:r>
      <w:r>
        <w:rPr>
          <w:rFonts w:ascii="Sylfaen" w:hAnsi="Sylfaen"/>
          <w:noProof/>
          <w:sz w:val="24"/>
          <w:szCs w:val="24"/>
          <w:lang w:val="en-US"/>
        </w:rPr>
        <w:t xml:space="preserve"> </w:t>
      </w:r>
      <w:r>
        <w:rPr>
          <w:rFonts w:ascii="Sylfaen" w:hAnsi="Sylfaen"/>
          <w:noProof/>
          <w:sz w:val="24"/>
          <w:szCs w:val="24"/>
        </w:rPr>
        <w:t>սկզբնական</w:t>
      </w:r>
      <w:r>
        <w:rPr>
          <w:rFonts w:ascii="Sylfaen" w:hAnsi="Sylfaen"/>
          <w:noProof/>
          <w:sz w:val="24"/>
          <w:szCs w:val="24"/>
          <w:lang w:val="en-US"/>
        </w:rPr>
        <w:t xml:space="preserve"> </w:t>
      </w:r>
      <w:r>
        <w:rPr>
          <w:rFonts w:ascii="Sylfaen" w:hAnsi="Sylfaen"/>
          <w:noProof/>
          <w:sz w:val="24"/>
          <w:szCs w:val="24"/>
        </w:rPr>
        <w:t>փուլերում</w:t>
      </w:r>
      <w:r>
        <w:rPr>
          <w:rFonts w:ascii="Sylfaen" w:hAnsi="Sylfaen"/>
          <w:noProof/>
          <w:sz w:val="24"/>
          <w:szCs w:val="24"/>
          <w:lang w:val="en-US"/>
        </w:rPr>
        <w:t xml:space="preserve"> </w:t>
      </w:r>
      <w:r>
        <w:rPr>
          <w:rFonts w:ascii="Sylfaen" w:hAnsi="Sylfaen"/>
          <w:noProof/>
          <w:sz w:val="24"/>
          <w:szCs w:val="24"/>
        </w:rPr>
        <w:lastRenderedPageBreak/>
        <w:t>վարույթ</w:t>
      </w:r>
      <w:r>
        <w:rPr>
          <w:rFonts w:ascii="Sylfaen" w:hAnsi="Sylfaen"/>
          <w:noProof/>
          <w:sz w:val="24"/>
          <w:szCs w:val="24"/>
          <w:lang w:val="en-US"/>
        </w:rPr>
        <w:t xml:space="preserve"> </w:t>
      </w:r>
      <w:r>
        <w:rPr>
          <w:rFonts w:ascii="Sylfaen" w:hAnsi="Sylfaen"/>
          <w:noProof/>
          <w:sz w:val="24"/>
          <w:szCs w:val="24"/>
        </w:rPr>
        <w:t>իրականացնող</w:t>
      </w:r>
      <w:r>
        <w:rPr>
          <w:rFonts w:ascii="Sylfaen" w:hAnsi="Sylfaen"/>
          <w:noProof/>
          <w:sz w:val="24"/>
          <w:szCs w:val="24"/>
          <w:lang w:val="en-US"/>
        </w:rPr>
        <w:t xml:space="preserve"> </w:t>
      </w:r>
      <w:r>
        <w:rPr>
          <w:rFonts w:ascii="Sylfaen" w:hAnsi="Sylfaen"/>
          <w:noProof/>
          <w:sz w:val="24"/>
          <w:szCs w:val="24"/>
        </w:rPr>
        <w:t>մարմինը</w:t>
      </w:r>
      <w:r>
        <w:rPr>
          <w:rFonts w:ascii="Sylfaen" w:hAnsi="Sylfaen"/>
          <w:noProof/>
          <w:sz w:val="24"/>
          <w:szCs w:val="24"/>
          <w:lang w:val="en-US"/>
        </w:rPr>
        <w:t xml:space="preserve"> </w:t>
      </w:r>
      <w:r>
        <w:rPr>
          <w:rFonts w:ascii="Sylfaen" w:hAnsi="Sylfaen"/>
          <w:noProof/>
          <w:sz w:val="24"/>
          <w:szCs w:val="24"/>
        </w:rPr>
        <w:t>գործով</w:t>
      </w:r>
      <w:r>
        <w:rPr>
          <w:rFonts w:ascii="Sylfaen" w:hAnsi="Sylfaen"/>
          <w:noProof/>
          <w:sz w:val="24"/>
          <w:szCs w:val="24"/>
          <w:lang w:val="en-US"/>
        </w:rPr>
        <w:t xml:space="preserve"> </w:t>
      </w:r>
      <w:r>
        <w:rPr>
          <w:rFonts w:ascii="Sylfaen" w:hAnsi="Sylfaen"/>
          <w:noProof/>
          <w:sz w:val="24"/>
          <w:szCs w:val="24"/>
        </w:rPr>
        <w:t>ձեռք</w:t>
      </w:r>
      <w:r>
        <w:rPr>
          <w:rFonts w:ascii="Sylfaen" w:hAnsi="Sylfaen"/>
          <w:noProof/>
          <w:sz w:val="24"/>
          <w:szCs w:val="24"/>
          <w:lang w:val="en-US"/>
        </w:rPr>
        <w:t xml:space="preserve"> </w:t>
      </w:r>
      <w:r>
        <w:rPr>
          <w:rFonts w:ascii="Sylfaen" w:hAnsi="Sylfaen"/>
          <w:noProof/>
          <w:sz w:val="24"/>
          <w:szCs w:val="24"/>
        </w:rPr>
        <w:t>բերած</w:t>
      </w:r>
      <w:r>
        <w:rPr>
          <w:rFonts w:ascii="Sylfaen" w:hAnsi="Sylfaen"/>
          <w:noProof/>
          <w:sz w:val="24"/>
          <w:szCs w:val="24"/>
          <w:lang w:val="en-US"/>
        </w:rPr>
        <w:t xml:space="preserve"> </w:t>
      </w:r>
      <w:r>
        <w:rPr>
          <w:rFonts w:ascii="Sylfaen" w:hAnsi="Sylfaen"/>
          <w:noProof/>
          <w:sz w:val="24"/>
          <w:szCs w:val="24"/>
        </w:rPr>
        <w:t>լինի</w:t>
      </w:r>
      <w:r>
        <w:rPr>
          <w:rFonts w:ascii="Sylfaen" w:hAnsi="Sylfaen"/>
          <w:noProof/>
          <w:sz w:val="24"/>
          <w:szCs w:val="24"/>
          <w:lang w:val="en-US"/>
        </w:rPr>
        <w:t xml:space="preserve"> </w:t>
      </w:r>
      <w:r>
        <w:rPr>
          <w:rFonts w:ascii="Sylfaen" w:hAnsi="Sylfaen"/>
          <w:noProof/>
          <w:sz w:val="24"/>
          <w:szCs w:val="24"/>
        </w:rPr>
        <w:t>բոլոր</w:t>
      </w:r>
      <w:r>
        <w:rPr>
          <w:rFonts w:ascii="Sylfaen" w:hAnsi="Sylfaen"/>
          <w:noProof/>
          <w:sz w:val="24"/>
          <w:szCs w:val="24"/>
          <w:lang w:val="en-US"/>
        </w:rPr>
        <w:t xml:space="preserve"> </w:t>
      </w:r>
      <w:r>
        <w:rPr>
          <w:rFonts w:ascii="Sylfaen" w:hAnsi="Sylfaen"/>
          <w:noProof/>
          <w:sz w:val="24"/>
          <w:szCs w:val="24"/>
        </w:rPr>
        <w:t>ապացույցները</w:t>
      </w:r>
      <w:r>
        <w:rPr>
          <w:rFonts w:ascii="Sylfaen" w:hAnsi="Sylfaen"/>
          <w:noProof/>
          <w:sz w:val="24"/>
          <w:szCs w:val="24"/>
          <w:lang w:val="en-US"/>
        </w:rPr>
        <w:t xml:space="preserve">, </w:t>
      </w:r>
      <w:r>
        <w:rPr>
          <w:rFonts w:ascii="Sylfaen" w:hAnsi="Sylfaen"/>
          <w:noProof/>
          <w:sz w:val="24"/>
          <w:szCs w:val="24"/>
        </w:rPr>
        <w:t>քանի</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դրանք</w:t>
      </w:r>
      <w:r>
        <w:rPr>
          <w:rFonts w:ascii="Sylfaen" w:hAnsi="Sylfaen"/>
          <w:noProof/>
          <w:sz w:val="24"/>
          <w:szCs w:val="24"/>
          <w:lang w:val="en-US"/>
        </w:rPr>
        <w:t xml:space="preserve"> </w:t>
      </w:r>
      <w:r>
        <w:rPr>
          <w:rFonts w:ascii="Sylfaen" w:hAnsi="Sylfaen"/>
          <w:noProof/>
          <w:sz w:val="24"/>
          <w:szCs w:val="24"/>
        </w:rPr>
        <w:t>ամբողջա</w:t>
      </w:r>
      <w:r>
        <w:rPr>
          <w:rFonts w:ascii="Sylfaen" w:hAnsi="Sylfaen"/>
          <w:noProof/>
          <w:sz w:val="24"/>
          <w:szCs w:val="24"/>
          <w:lang w:val="en-US"/>
        </w:rPr>
        <w:t xml:space="preserve">պես </w:t>
      </w:r>
      <w:r>
        <w:rPr>
          <w:rFonts w:ascii="Sylfaen" w:hAnsi="Sylfaen"/>
          <w:noProof/>
          <w:sz w:val="24"/>
          <w:szCs w:val="24"/>
        </w:rPr>
        <w:t>հավաքվում</w:t>
      </w:r>
      <w:r>
        <w:rPr>
          <w:rFonts w:ascii="Sylfaen" w:hAnsi="Sylfaen"/>
          <w:noProof/>
          <w:sz w:val="24"/>
          <w:szCs w:val="24"/>
          <w:lang w:val="en-US"/>
        </w:rPr>
        <w:t xml:space="preserve"> </w:t>
      </w:r>
      <w:r>
        <w:rPr>
          <w:rFonts w:ascii="Sylfaen" w:hAnsi="Sylfaen"/>
          <w:noProof/>
          <w:sz w:val="24"/>
          <w:szCs w:val="24"/>
        </w:rPr>
        <w:t>են</w:t>
      </w:r>
      <w:r>
        <w:rPr>
          <w:rFonts w:ascii="Sylfaen" w:hAnsi="Sylfaen"/>
          <w:noProof/>
          <w:sz w:val="24"/>
          <w:szCs w:val="24"/>
          <w:lang w:val="en-US"/>
        </w:rPr>
        <w:t xml:space="preserve"> </w:t>
      </w:r>
      <w:r>
        <w:rPr>
          <w:rFonts w:ascii="Sylfaen" w:hAnsi="Sylfaen"/>
          <w:noProof/>
          <w:sz w:val="24"/>
          <w:szCs w:val="24"/>
        </w:rPr>
        <w:t>նախաքննության</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w:t>
      </w:r>
      <w:r>
        <w:rPr>
          <w:rFonts w:ascii="Sylfaen" w:hAnsi="Sylfaen"/>
          <w:noProof/>
          <w:sz w:val="24"/>
          <w:szCs w:val="24"/>
        </w:rPr>
        <w:t>Այսինքն՝</w:t>
      </w:r>
      <w:r>
        <w:rPr>
          <w:rFonts w:ascii="Sylfaen" w:hAnsi="Sylfaen"/>
          <w:noProof/>
          <w:sz w:val="24"/>
          <w:szCs w:val="24"/>
          <w:lang w:val="en-US"/>
        </w:rPr>
        <w:t xml:space="preserve"> </w:t>
      </w:r>
      <w:r>
        <w:rPr>
          <w:rFonts w:ascii="Sylfaen" w:hAnsi="Sylfaen"/>
          <w:noProof/>
          <w:sz w:val="24"/>
          <w:szCs w:val="24"/>
        </w:rPr>
        <w:t>այստեղ</w:t>
      </w:r>
      <w:r>
        <w:rPr>
          <w:rFonts w:ascii="Sylfaen" w:hAnsi="Sylfaen"/>
          <w:noProof/>
          <w:sz w:val="24"/>
          <w:szCs w:val="24"/>
          <w:lang w:val="en-US"/>
        </w:rPr>
        <w:t xml:space="preserve"> </w:t>
      </w:r>
      <w:r>
        <w:rPr>
          <w:rFonts w:ascii="Sylfaen" w:hAnsi="Sylfaen"/>
          <w:noProof/>
          <w:sz w:val="24"/>
          <w:szCs w:val="24"/>
        </w:rPr>
        <w:t>կարևորվում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տրամադրվի</w:t>
      </w:r>
      <w:r>
        <w:rPr>
          <w:rFonts w:ascii="Sylfaen" w:hAnsi="Sylfaen"/>
          <w:noProof/>
          <w:sz w:val="24"/>
          <w:szCs w:val="24"/>
          <w:lang w:val="en-US"/>
        </w:rPr>
        <w:t xml:space="preserve"> </w:t>
      </w:r>
      <w:r>
        <w:rPr>
          <w:rFonts w:ascii="Sylfaen" w:hAnsi="Sylfaen"/>
          <w:noProof/>
          <w:sz w:val="24"/>
          <w:szCs w:val="24"/>
        </w:rPr>
        <w:t>բավարար</w:t>
      </w:r>
      <w:r>
        <w:rPr>
          <w:rFonts w:ascii="Sylfaen" w:hAnsi="Sylfaen"/>
          <w:noProof/>
          <w:sz w:val="24"/>
          <w:szCs w:val="24"/>
          <w:lang w:val="en-US"/>
        </w:rPr>
        <w:t xml:space="preserve"> քանակությամբ </w:t>
      </w:r>
      <w:r>
        <w:rPr>
          <w:rFonts w:ascii="Sylfaen" w:hAnsi="Sylfaen"/>
          <w:noProof/>
          <w:sz w:val="24"/>
          <w:szCs w:val="24"/>
        </w:rPr>
        <w:t>տեղեկատվություն</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t>Միայն</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առաջադրմամբ</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մեղադրյալը</w:t>
      </w:r>
      <w:r>
        <w:rPr>
          <w:rFonts w:ascii="Sylfaen" w:hAnsi="Sylfaen"/>
          <w:noProof/>
          <w:sz w:val="24"/>
          <w:szCs w:val="24"/>
          <w:lang w:val="en-US"/>
        </w:rPr>
        <w:t xml:space="preserve"> </w:t>
      </w:r>
      <w:r>
        <w:rPr>
          <w:rFonts w:ascii="Sylfaen" w:hAnsi="Sylfaen"/>
          <w:noProof/>
          <w:sz w:val="24"/>
          <w:szCs w:val="24"/>
        </w:rPr>
        <w:t>հանրավորություն</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ունենում</w:t>
      </w:r>
      <w:r>
        <w:rPr>
          <w:rFonts w:ascii="Sylfaen" w:hAnsi="Sylfaen"/>
          <w:noProof/>
          <w:sz w:val="24"/>
          <w:szCs w:val="24"/>
          <w:lang w:val="en-US"/>
        </w:rPr>
        <w:t xml:space="preserve"> </w:t>
      </w:r>
      <w:r>
        <w:rPr>
          <w:rFonts w:ascii="Sylfaen" w:hAnsi="Sylfaen"/>
          <w:noProof/>
          <w:sz w:val="24"/>
          <w:szCs w:val="24"/>
        </w:rPr>
        <w:t>իրացնել</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պաշտպանության</w:t>
      </w:r>
      <w:r>
        <w:rPr>
          <w:rFonts w:ascii="Sylfaen" w:hAnsi="Sylfaen"/>
          <w:noProof/>
          <w:sz w:val="24"/>
          <w:szCs w:val="24"/>
          <w:lang w:val="en-US"/>
        </w:rPr>
        <w:t xml:space="preserve"> </w:t>
      </w:r>
      <w:r>
        <w:rPr>
          <w:rFonts w:ascii="Sylfaen" w:hAnsi="Sylfaen"/>
          <w:noProof/>
          <w:sz w:val="24"/>
          <w:szCs w:val="24"/>
        </w:rPr>
        <w:t>իրավունքը</w:t>
      </w:r>
      <w:r>
        <w:rPr>
          <w:rFonts w:ascii="Sylfaen" w:hAnsi="Sylfaen"/>
          <w:noProof/>
          <w:sz w:val="24"/>
          <w:szCs w:val="24"/>
          <w:lang w:val="en-US"/>
        </w:rPr>
        <w:t xml:space="preserve">: </w:t>
      </w:r>
      <w:r>
        <w:rPr>
          <w:rFonts w:ascii="Sylfaen" w:hAnsi="Sylfaen"/>
          <w:noProof/>
          <w:sz w:val="24"/>
          <w:szCs w:val="24"/>
        </w:rPr>
        <w:t>Հետևաբար</w:t>
      </w:r>
      <w:r>
        <w:rPr>
          <w:rFonts w:ascii="Sylfaen" w:hAnsi="Sylfaen"/>
          <w:noProof/>
          <w:sz w:val="24"/>
          <w:szCs w:val="24"/>
          <w:lang w:val="en-US"/>
        </w:rPr>
        <w:t xml:space="preserve">, </w:t>
      </w:r>
      <w:r>
        <w:rPr>
          <w:rFonts w:ascii="Sylfaen" w:hAnsi="Sylfaen"/>
          <w:noProof/>
          <w:sz w:val="24"/>
          <w:szCs w:val="24"/>
        </w:rPr>
        <w:t>մեր</w:t>
      </w:r>
      <w:r>
        <w:rPr>
          <w:rFonts w:ascii="Sylfaen" w:hAnsi="Sylfaen"/>
          <w:noProof/>
          <w:sz w:val="24"/>
          <w:szCs w:val="24"/>
          <w:lang w:val="en-US"/>
        </w:rPr>
        <w:t xml:space="preserve"> </w:t>
      </w:r>
      <w:r>
        <w:rPr>
          <w:rFonts w:ascii="Sylfaen" w:hAnsi="Sylfaen"/>
          <w:noProof/>
          <w:sz w:val="24"/>
          <w:szCs w:val="24"/>
        </w:rPr>
        <w:t>կարծիքով</w:t>
      </w:r>
      <w:r>
        <w:rPr>
          <w:rFonts w:ascii="Sylfaen" w:hAnsi="Sylfaen"/>
          <w:noProof/>
          <w:sz w:val="24"/>
          <w:szCs w:val="24"/>
          <w:lang w:val="en-US"/>
        </w:rPr>
        <w:t xml:space="preserve">, </w:t>
      </w:r>
      <w:r>
        <w:rPr>
          <w:rFonts w:ascii="Sylfaen" w:hAnsi="Sylfaen"/>
          <w:noProof/>
          <w:sz w:val="24"/>
          <w:szCs w:val="24"/>
        </w:rPr>
        <w:t>մեղադրանք</w:t>
      </w:r>
      <w:r>
        <w:rPr>
          <w:rFonts w:ascii="Sylfaen" w:hAnsi="Sylfaen"/>
          <w:noProof/>
          <w:sz w:val="24"/>
          <w:szCs w:val="24"/>
          <w:lang w:val="en-US"/>
        </w:rPr>
        <w:t xml:space="preserve"> </w:t>
      </w:r>
      <w:r>
        <w:rPr>
          <w:rFonts w:ascii="Sylfaen" w:hAnsi="Sylfaen"/>
          <w:noProof/>
          <w:sz w:val="24"/>
          <w:szCs w:val="24"/>
        </w:rPr>
        <w:t>առաջադրելու</w:t>
      </w:r>
      <w:r>
        <w:rPr>
          <w:rFonts w:ascii="Sylfaen" w:hAnsi="Sylfaen"/>
          <w:noProof/>
          <w:sz w:val="24"/>
          <w:szCs w:val="24"/>
          <w:lang w:val="en-US"/>
        </w:rPr>
        <w:t xml:space="preserve">ց </w:t>
      </w:r>
      <w:r>
        <w:rPr>
          <w:rFonts w:ascii="Sylfaen" w:hAnsi="Sylfaen"/>
          <w:noProof/>
          <w:sz w:val="24"/>
          <w:szCs w:val="24"/>
        </w:rPr>
        <w:t>հետո</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բավարար</w:t>
      </w:r>
      <w:r>
        <w:rPr>
          <w:rFonts w:ascii="Sylfaen" w:hAnsi="Sylfaen"/>
          <w:noProof/>
          <w:sz w:val="24"/>
          <w:szCs w:val="24"/>
          <w:lang w:val="en-US"/>
        </w:rPr>
        <w:t xml:space="preserve"> </w:t>
      </w:r>
      <w:r>
        <w:rPr>
          <w:rFonts w:ascii="Sylfaen" w:hAnsi="Sylfaen"/>
          <w:noProof/>
          <w:sz w:val="24"/>
          <w:szCs w:val="24"/>
        </w:rPr>
        <w:t>ժամանակ</w:t>
      </w:r>
      <w:r>
        <w:rPr>
          <w:rFonts w:ascii="Sylfaen" w:hAnsi="Sylfaen"/>
          <w:noProof/>
          <w:sz w:val="24"/>
          <w:szCs w:val="24"/>
          <w:lang w:val="en-US"/>
        </w:rPr>
        <w:t xml:space="preserve"> </w:t>
      </w:r>
      <w:r>
        <w:rPr>
          <w:rFonts w:ascii="Sylfaen" w:hAnsi="Sylfaen"/>
          <w:noProof/>
          <w:sz w:val="24"/>
          <w:szCs w:val="24"/>
        </w:rPr>
        <w:t>տրամադրվի</w:t>
      </w:r>
      <w:r>
        <w:rPr>
          <w:rFonts w:ascii="Sylfaen" w:hAnsi="Sylfaen"/>
          <w:noProof/>
          <w:sz w:val="24"/>
          <w:szCs w:val="24"/>
          <w:lang w:val="en-US"/>
        </w:rPr>
        <w:t xml:space="preserve">՝ </w:t>
      </w:r>
      <w:r>
        <w:rPr>
          <w:rFonts w:ascii="Sylfaen" w:hAnsi="Sylfaen"/>
          <w:noProof/>
          <w:sz w:val="24"/>
          <w:szCs w:val="24"/>
        </w:rPr>
        <w:t>պատրաստվելու</w:t>
      </w:r>
      <w:r>
        <w:rPr>
          <w:rFonts w:ascii="Sylfaen" w:hAnsi="Sylfaen"/>
          <w:noProof/>
          <w:sz w:val="24"/>
          <w:szCs w:val="24"/>
          <w:lang w:val="en-US"/>
        </w:rPr>
        <w:t xml:space="preserve"> </w:t>
      </w:r>
      <w:r>
        <w:rPr>
          <w:rFonts w:ascii="Sylfaen" w:hAnsi="Sylfaen"/>
          <w:noProof/>
          <w:sz w:val="24"/>
          <w:szCs w:val="24"/>
        </w:rPr>
        <w:t>ցուցմունք</w:t>
      </w:r>
      <w:r>
        <w:rPr>
          <w:rFonts w:ascii="Sylfaen" w:hAnsi="Sylfaen"/>
          <w:noProof/>
          <w:sz w:val="24"/>
          <w:szCs w:val="24"/>
          <w:lang w:val="en-US"/>
        </w:rPr>
        <w:t xml:space="preserve"> </w:t>
      </w:r>
      <w:r>
        <w:rPr>
          <w:rFonts w:ascii="Sylfaen" w:hAnsi="Sylfaen"/>
          <w:noProof/>
          <w:sz w:val="24"/>
          <w:szCs w:val="24"/>
        </w:rPr>
        <w:t>տալուն</w:t>
      </w:r>
      <w:r>
        <w:rPr>
          <w:rFonts w:ascii="Sylfaen" w:hAnsi="Sylfaen"/>
          <w:noProof/>
          <w:sz w:val="24"/>
          <w:szCs w:val="24"/>
          <w:lang w:val="en-US"/>
        </w:rPr>
        <w:t xml:space="preserve">: </w:t>
      </w:r>
      <w:r>
        <w:rPr>
          <w:rFonts w:ascii="Sylfaen" w:hAnsi="Sylfaen"/>
          <w:noProof/>
          <w:sz w:val="24"/>
          <w:szCs w:val="24"/>
        </w:rPr>
        <w:t>Գործող</w:t>
      </w:r>
      <w:r>
        <w:rPr>
          <w:rFonts w:ascii="Sylfaen" w:hAnsi="Sylfaen"/>
          <w:noProof/>
          <w:sz w:val="24"/>
          <w:szCs w:val="24"/>
          <w:lang w:val="en-US"/>
        </w:rPr>
        <w:t xml:space="preserve"> </w:t>
      </w:r>
      <w:r>
        <w:rPr>
          <w:rFonts w:ascii="Sylfaen" w:hAnsi="Sylfaen"/>
          <w:noProof/>
          <w:sz w:val="24"/>
          <w:szCs w:val="24"/>
        </w:rPr>
        <w:t>օրենսդրությամբ</w:t>
      </w:r>
      <w:r>
        <w:rPr>
          <w:rFonts w:ascii="Sylfaen" w:hAnsi="Sylfaen"/>
          <w:noProof/>
          <w:sz w:val="24"/>
          <w:szCs w:val="24"/>
          <w:lang w:val="en-US"/>
        </w:rPr>
        <w:t xml:space="preserve"> </w:t>
      </w:r>
      <w:r>
        <w:rPr>
          <w:rFonts w:ascii="Sylfaen" w:hAnsi="Sylfaen"/>
          <w:noProof/>
          <w:sz w:val="24"/>
          <w:szCs w:val="24"/>
        </w:rPr>
        <w:t>քննիչը</w:t>
      </w:r>
      <w:r>
        <w:rPr>
          <w:rFonts w:ascii="Sylfaen" w:hAnsi="Sylfaen"/>
          <w:noProof/>
          <w:sz w:val="24"/>
          <w:szCs w:val="24"/>
          <w:lang w:val="en-US"/>
        </w:rPr>
        <w:t xml:space="preserve"> </w:t>
      </w:r>
      <w:r>
        <w:rPr>
          <w:rFonts w:ascii="Sylfaen" w:hAnsi="Sylfaen"/>
          <w:noProof/>
          <w:sz w:val="24"/>
          <w:szCs w:val="24"/>
        </w:rPr>
        <w:t>պարտավոր</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հարցաքննել</w:t>
      </w:r>
      <w:r>
        <w:rPr>
          <w:rFonts w:ascii="Sylfaen" w:hAnsi="Sylfaen"/>
          <w:noProof/>
          <w:sz w:val="24"/>
          <w:szCs w:val="24"/>
          <w:lang w:val="en-US"/>
        </w:rPr>
        <w:t xml:space="preserve"> </w:t>
      </w:r>
      <w:r>
        <w:rPr>
          <w:rFonts w:ascii="Sylfaen" w:hAnsi="Sylfaen"/>
          <w:noProof/>
          <w:sz w:val="24"/>
          <w:szCs w:val="24"/>
        </w:rPr>
        <w:t>նրան</w:t>
      </w:r>
      <w:r>
        <w:rPr>
          <w:rFonts w:ascii="Sylfaen" w:hAnsi="Sylfaen"/>
          <w:noProof/>
          <w:sz w:val="24"/>
          <w:szCs w:val="24"/>
          <w:lang w:val="en-US"/>
        </w:rPr>
        <w:t xml:space="preserve"> </w:t>
      </w:r>
      <w:r>
        <w:rPr>
          <w:rFonts w:ascii="Sylfaen" w:hAnsi="Sylfaen"/>
          <w:noProof/>
          <w:sz w:val="24"/>
          <w:szCs w:val="24"/>
        </w:rPr>
        <w:t>մեղադրանք</w:t>
      </w:r>
      <w:r>
        <w:rPr>
          <w:rFonts w:ascii="Sylfaen" w:hAnsi="Sylfaen"/>
          <w:noProof/>
          <w:sz w:val="24"/>
          <w:szCs w:val="24"/>
          <w:lang w:val="en-US"/>
        </w:rPr>
        <w:t xml:space="preserve"> </w:t>
      </w:r>
      <w:r>
        <w:rPr>
          <w:rFonts w:ascii="Sylfaen" w:hAnsi="Sylfaen"/>
          <w:noProof/>
          <w:sz w:val="24"/>
          <w:szCs w:val="24"/>
        </w:rPr>
        <w:t>առաջադրելու</w:t>
      </w:r>
      <w:r>
        <w:rPr>
          <w:rFonts w:ascii="Sylfaen" w:hAnsi="Sylfaen"/>
          <w:noProof/>
          <w:sz w:val="24"/>
          <w:szCs w:val="24"/>
          <w:lang w:val="en-US"/>
        </w:rPr>
        <w:t xml:space="preserve"> </w:t>
      </w:r>
      <w:r>
        <w:rPr>
          <w:rFonts w:ascii="Sylfaen" w:hAnsi="Sylfaen"/>
          <w:noProof/>
          <w:sz w:val="24"/>
          <w:szCs w:val="24"/>
        </w:rPr>
        <w:t>հետո՝</w:t>
      </w:r>
      <w:r>
        <w:rPr>
          <w:rFonts w:ascii="Sylfaen" w:hAnsi="Sylfaen"/>
          <w:noProof/>
          <w:sz w:val="24"/>
          <w:szCs w:val="24"/>
          <w:lang w:val="en-US"/>
        </w:rPr>
        <w:t xml:space="preserve"> </w:t>
      </w:r>
      <w:r>
        <w:rPr>
          <w:rFonts w:ascii="Sylfaen" w:hAnsi="Sylfaen"/>
          <w:noProof/>
          <w:sz w:val="24"/>
          <w:szCs w:val="24"/>
        </w:rPr>
        <w:t>անհապաղ</w:t>
      </w:r>
      <w:r>
        <w:rPr>
          <w:rFonts w:ascii="Sylfaen" w:hAnsi="Sylfaen"/>
          <w:noProof/>
          <w:sz w:val="24"/>
          <w:szCs w:val="24"/>
          <w:lang w:val="en-US"/>
        </w:rPr>
        <w:t xml:space="preserve">, </w:t>
      </w:r>
      <w:r>
        <w:rPr>
          <w:rFonts w:ascii="Sylfaen" w:hAnsi="Sylfaen"/>
          <w:noProof/>
          <w:sz w:val="24"/>
          <w:szCs w:val="24"/>
        </w:rPr>
        <w:t>բայց</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ուշ</w:t>
      </w:r>
      <w:r>
        <w:rPr>
          <w:rFonts w:ascii="Sylfaen" w:hAnsi="Sylfaen"/>
          <w:noProof/>
          <w:sz w:val="24"/>
          <w:szCs w:val="24"/>
          <w:lang w:val="en-US"/>
        </w:rPr>
        <w:t xml:space="preserve">, </w:t>
      </w:r>
      <w:r>
        <w:rPr>
          <w:rFonts w:ascii="Sylfaen" w:hAnsi="Sylfaen"/>
          <w:noProof/>
          <w:sz w:val="24"/>
          <w:szCs w:val="24"/>
        </w:rPr>
        <w:t>քան</w:t>
      </w:r>
      <w:r>
        <w:rPr>
          <w:rFonts w:ascii="Sylfaen" w:hAnsi="Sylfaen"/>
          <w:noProof/>
          <w:sz w:val="24"/>
          <w:szCs w:val="24"/>
          <w:lang w:val="en-US"/>
        </w:rPr>
        <w:t xml:space="preserve"> 24 </w:t>
      </w:r>
      <w:r>
        <w:rPr>
          <w:rFonts w:ascii="Sylfaen" w:hAnsi="Sylfaen"/>
          <w:noProof/>
          <w:sz w:val="24"/>
          <w:szCs w:val="24"/>
        </w:rPr>
        <w:t>ժամվա</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w:t>
      </w:r>
      <w:r>
        <w:rPr>
          <w:rFonts w:ascii="Sylfaen" w:hAnsi="Sylfaen"/>
          <w:noProof/>
          <w:sz w:val="24"/>
          <w:szCs w:val="24"/>
        </w:rPr>
        <w:t>իսկ</w:t>
      </w:r>
      <w:r>
        <w:rPr>
          <w:rFonts w:ascii="Sylfaen" w:hAnsi="Sylfaen"/>
          <w:noProof/>
          <w:sz w:val="24"/>
          <w:szCs w:val="24"/>
          <w:lang w:val="en-US"/>
        </w:rPr>
        <w:t xml:space="preserve"> </w:t>
      </w:r>
      <w:r>
        <w:rPr>
          <w:rFonts w:ascii="Sylfaen" w:hAnsi="Sylfaen"/>
          <w:noProof/>
          <w:sz w:val="24"/>
          <w:szCs w:val="24"/>
        </w:rPr>
        <w:t>մեղադրյալի</w:t>
      </w:r>
      <w:r>
        <w:rPr>
          <w:rFonts w:ascii="Sylfaen" w:hAnsi="Sylfaen"/>
          <w:noProof/>
          <w:sz w:val="24"/>
          <w:szCs w:val="24"/>
          <w:lang w:val="en-US"/>
        </w:rPr>
        <w:t xml:space="preserve"> </w:t>
      </w:r>
      <w:r>
        <w:rPr>
          <w:rFonts w:ascii="Sylfaen" w:hAnsi="Sylfaen"/>
          <w:noProof/>
          <w:sz w:val="24"/>
          <w:szCs w:val="24"/>
        </w:rPr>
        <w:t>խուս</w:t>
      </w:r>
      <w:r>
        <w:rPr>
          <w:rFonts w:ascii="Sylfaen" w:hAnsi="Sylfaen"/>
          <w:noProof/>
          <w:sz w:val="24"/>
          <w:szCs w:val="24"/>
          <w:lang w:val="en-US"/>
        </w:rPr>
        <w:t>ա</w:t>
      </w:r>
      <w:r>
        <w:rPr>
          <w:rFonts w:ascii="Sylfaen" w:hAnsi="Sylfaen"/>
          <w:noProof/>
          <w:sz w:val="24"/>
          <w:szCs w:val="24"/>
        </w:rPr>
        <w:t>փելու</w:t>
      </w:r>
      <w:r>
        <w:rPr>
          <w:rFonts w:ascii="Sylfaen" w:hAnsi="Sylfaen"/>
          <w:noProof/>
          <w:sz w:val="24"/>
          <w:szCs w:val="24"/>
          <w:lang w:val="en-US"/>
        </w:rPr>
        <w:t xml:space="preserve"> </w:t>
      </w:r>
      <w:r>
        <w:rPr>
          <w:rFonts w:ascii="Sylfaen" w:hAnsi="Sylfaen"/>
          <w:noProof/>
          <w:sz w:val="24"/>
          <w:szCs w:val="24"/>
        </w:rPr>
        <w:t>կամ</w:t>
      </w:r>
      <w:r>
        <w:rPr>
          <w:rFonts w:ascii="Sylfaen" w:hAnsi="Sylfaen"/>
          <w:noProof/>
          <w:sz w:val="24"/>
          <w:szCs w:val="24"/>
          <w:lang w:val="en-US"/>
        </w:rPr>
        <w:t xml:space="preserve"> </w:t>
      </w:r>
      <w:r>
        <w:rPr>
          <w:rFonts w:ascii="Sylfaen" w:hAnsi="Sylfaen"/>
          <w:noProof/>
          <w:sz w:val="24"/>
          <w:szCs w:val="24"/>
        </w:rPr>
        <w:t>նրան</w:t>
      </w:r>
      <w:r>
        <w:rPr>
          <w:rFonts w:ascii="Sylfaen" w:hAnsi="Sylfaen"/>
          <w:noProof/>
          <w:sz w:val="24"/>
          <w:szCs w:val="24"/>
          <w:lang w:val="en-US"/>
        </w:rPr>
        <w:t xml:space="preserve"> </w:t>
      </w:r>
      <w:r>
        <w:rPr>
          <w:rFonts w:ascii="Sylfaen" w:hAnsi="Sylfaen"/>
          <w:noProof/>
          <w:sz w:val="24"/>
          <w:szCs w:val="24"/>
        </w:rPr>
        <w:t>հետախուզում</w:t>
      </w:r>
      <w:r>
        <w:rPr>
          <w:rFonts w:ascii="Sylfaen" w:hAnsi="Sylfaen"/>
          <w:noProof/>
          <w:sz w:val="24"/>
          <w:szCs w:val="24"/>
          <w:lang w:val="en-US"/>
        </w:rPr>
        <w:t xml:space="preserve"> </w:t>
      </w:r>
      <w:r>
        <w:rPr>
          <w:rFonts w:ascii="Sylfaen" w:hAnsi="Sylfaen"/>
          <w:noProof/>
          <w:sz w:val="24"/>
          <w:szCs w:val="24"/>
        </w:rPr>
        <w:t>հայտարա</w:t>
      </w:r>
      <w:r>
        <w:rPr>
          <w:rFonts w:ascii="Sylfaen" w:hAnsi="Sylfaen"/>
          <w:noProof/>
          <w:sz w:val="24"/>
          <w:szCs w:val="24"/>
          <w:lang w:val="en-US"/>
        </w:rPr>
        <w:t>ր</w:t>
      </w:r>
      <w:r>
        <w:rPr>
          <w:rFonts w:ascii="Sylfaen" w:hAnsi="Sylfaen"/>
          <w:noProof/>
          <w:sz w:val="24"/>
          <w:szCs w:val="24"/>
        </w:rPr>
        <w:t>ելու</w:t>
      </w:r>
      <w:r>
        <w:rPr>
          <w:rFonts w:ascii="Sylfaen" w:hAnsi="Sylfaen"/>
          <w:noProof/>
          <w:sz w:val="24"/>
          <w:szCs w:val="24"/>
          <w:lang w:val="en-US"/>
        </w:rPr>
        <w:t xml:space="preserve"> </w:t>
      </w:r>
      <w:r>
        <w:rPr>
          <w:rFonts w:ascii="Sylfaen" w:hAnsi="Sylfaen"/>
          <w:noProof/>
          <w:sz w:val="24"/>
          <w:szCs w:val="24"/>
        </w:rPr>
        <w:t>դեպքում՝</w:t>
      </w:r>
      <w:r>
        <w:rPr>
          <w:rFonts w:ascii="Sylfaen" w:hAnsi="Sylfaen"/>
          <w:noProof/>
          <w:sz w:val="24"/>
          <w:szCs w:val="24"/>
          <w:lang w:val="en-US"/>
        </w:rPr>
        <w:t xml:space="preserve"> </w:t>
      </w:r>
      <w:r>
        <w:rPr>
          <w:rFonts w:ascii="Sylfaen" w:hAnsi="Sylfaen"/>
          <w:noProof/>
          <w:sz w:val="24"/>
          <w:szCs w:val="24"/>
        </w:rPr>
        <w:t>նրան</w:t>
      </w:r>
      <w:r>
        <w:rPr>
          <w:rFonts w:ascii="Sylfaen" w:hAnsi="Sylfaen"/>
          <w:noProof/>
          <w:sz w:val="24"/>
          <w:szCs w:val="24"/>
          <w:lang w:val="en-US"/>
        </w:rPr>
        <w:t xml:space="preserve"> </w:t>
      </w:r>
      <w:r>
        <w:rPr>
          <w:rFonts w:ascii="Sylfaen" w:hAnsi="Sylfaen"/>
          <w:noProof/>
          <w:sz w:val="24"/>
          <w:szCs w:val="24"/>
        </w:rPr>
        <w:t>բերման</w:t>
      </w:r>
      <w:r>
        <w:rPr>
          <w:rFonts w:ascii="Sylfaen" w:hAnsi="Sylfaen"/>
          <w:noProof/>
          <w:sz w:val="24"/>
          <w:szCs w:val="24"/>
          <w:lang w:val="en-US"/>
        </w:rPr>
        <w:t xml:space="preserve"> </w:t>
      </w:r>
      <w:r>
        <w:rPr>
          <w:rFonts w:ascii="Sylfaen" w:hAnsi="Sylfaen"/>
          <w:noProof/>
          <w:sz w:val="24"/>
          <w:szCs w:val="24"/>
        </w:rPr>
        <w:t>ենթարկելուց</w:t>
      </w:r>
      <w:r>
        <w:rPr>
          <w:rFonts w:ascii="Sylfaen" w:hAnsi="Sylfaen"/>
          <w:noProof/>
          <w:sz w:val="24"/>
          <w:szCs w:val="24"/>
          <w:lang w:val="en-US"/>
        </w:rPr>
        <w:t xml:space="preserve"> 48 </w:t>
      </w:r>
      <w:r>
        <w:rPr>
          <w:rFonts w:ascii="Sylfaen" w:hAnsi="Sylfaen"/>
          <w:noProof/>
          <w:sz w:val="24"/>
          <w:szCs w:val="24"/>
        </w:rPr>
        <w:t>ժամվա</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(ՀՀ քր. դատ. օր.-ի </w:t>
      </w:r>
      <w:r>
        <w:rPr>
          <w:rFonts w:ascii="Sylfaen" w:hAnsi="Sylfaen"/>
          <w:noProof/>
          <w:sz w:val="24"/>
          <w:szCs w:val="24"/>
        </w:rPr>
        <w:t>հոդված</w:t>
      </w:r>
      <w:r>
        <w:rPr>
          <w:rFonts w:ascii="Sylfaen" w:hAnsi="Sylfaen"/>
          <w:noProof/>
          <w:sz w:val="24"/>
          <w:szCs w:val="24"/>
          <w:lang w:val="en-US"/>
        </w:rPr>
        <w:t xml:space="preserve"> 212, </w:t>
      </w:r>
      <w:r>
        <w:rPr>
          <w:rFonts w:ascii="Sylfaen" w:hAnsi="Sylfaen"/>
          <w:noProof/>
          <w:sz w:val="24"/>
          <w:szCs w:val="24"/>
        </w:rPr>
        <w:t>մաս</w:t>
      </w:r>
      <w:r>
        <w:rPr>
          <w:rFonts w:ascii="Sylfaen" w:hAnsi="Sylfaen"/>
          <w:noProof/>
          <w:sz w:val="24"/>
          <w:szCs w:val="24"/>
          <w:lang w:val="en-US"/>
        </w:rPr>
        <w:t xml:space="preserve"> 1): </w:t>
      </w:r>
      <w:r>
        <w:rPr>
          <w:rFonts w:ascii="Sylfaen" w:hAnsi="Sylfaen"/>
          <w:noProof/>
          <w:sz w:val="24"/>
          <w:szCs w:val="24"/>
        </w:rPr>
        <w:t>Օրենսդրութ</w:t>
      </w:r>
      <w:r>
        <w:rPr>
          <w:rFonts w:ascii="Sylfaen" w:hAnsi="Sylfaen"/>
          <w:noProof/>
          <w:sz w:val="24"/>
          <w:szCs w:val="24"/>
          <w:lang w:val="en-US"/>
        </w:rPr>
        <w:t>յ</w:t>
      </w:r>
      <w:r>
        <w:rPr>
          <w:rFonts w:ascii="Sylfaen" w:hAnsi="Sylfaen"/>
          <w:noProof/>
          <w:sz w:val="24"/>
          <w:szCs w:val="24"/>
        </w:rPr>
        <w:t>ամբ</w:t>
      </w:r>
      <w:r>
        <w:rPr>
          <w:rFonts w:ascii="Sylfaen" w:hAnsi="Sylfaen"/>
          <w:noProof/>
          <w:sz w:val="24"/>
          <w:szCs w:val="24"/>
          <w:lang w:val="en-US"/>
        </w:rPr>
        <w:t xml:space="preserve"> </w:t>
      </w:r>
      <w:r>
        <w:rPr>
          <w:rFonts w:ascii="Sylfaen" w:hAnsi="Sylfaen"/>
          <w:noProof/>
          <w:sz w:val="24"/>
          <w:szCs w:val="24"/>
        </w:rPr>
        <w:t>օգտագործվող</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ուշ</w:t>
      </w:r>
      <w:r>
        <w:rPr>
          <w:rFonts w:ascii="Sylfaen" w:hAnsi="Sylfaen"/>
          <w:noProof/>
          <w:sz w:val="24"/>
          <w:szCs w:val="24"/>
          <w:lang w:val="en-US"/>
        </w:rPr>
        <w:t xml:space="preserve">, </w:t>
      </w:r>
      <w:r>
        <w:rPr>
          <w:rFonts w:ascii="Sylfaen" w:hAnsi="Sylfaen"/>
          <w:noProof/>
          <w:sz w:val="24"/>
          <w:szCs w:val="24"/>
        </w:rPr>
        <w:t>քան</w:t>
      </w:r>
      <w:r>
        <w:rPr>
          <w:rFonts w:ascii="Sylfaen" w:hAnsi="Sylfaen"/>
          <w:noProof/>
          <w:sz w:val="24"/>
          <w:szCs w:val="24"/>
          <w:lang w:val="en-US"/>
        </w:rPr>
        <w:t xml:space="preserve"> 24 </w:t>
      </w:r>
      <w:r>
        <w:rPr>
          <w:rFonts w:ascii="Sylfaen" w:hAnsi="Sylfaen"/>
          <w:noProof/>
          <w:sz w:val="24"/>
          <w:szCs w:val="24"/>
        </w:rPr>
        <w:t>ժամվա</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w:t>
      </w:r>
      <w:r>
        <w:rPr>
          <w:rFonts w:ascii="Sylfaen" w:hAnsi="Sylfaen"/>
          <w:noProof/>
          <w:sz w:val="24"/>
          <w:szCs w:val="24"/>
        </w:rPr>
        <w:t>արտահայտությ</w:t>
      </w:r>
      <w:r>
        <w:rPr>
          <w:rFonts w:ascii="Sylfaen" w:hAnsi="Sylfaen"/>
          <w:noProof/>
          <w:sz w:val="24"/>
          <w:szCs w:val="24"/>
          <w:lang w:val="en-US"/>
        </w:rPr>
        <w:t xml:space="preserve">ունը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հասկանալ</w:t>
      </w:r>
      <w:r>
        <w:rPr>
          <w:rFonts w:ascii="Sylfaen" w:hAnsi="Sylfaen"/>
          <w:noProof/>
          <w:sz w:val="24"/>
          <w:szCs w:val="24"/>
          <w:lang w:val="en-US"/>
        </w:rPr>
        <w:t xml:space="preserve"> </w:t>
      </w:r>
      <w:r>
        <w:rPr>
          <w:rFonts w:ascii="Sylfaen" w:hAnsi="Sylfaen"/>
          <w:noProof/>
          <w:sz w:val="24"/>
          <w:szCs w:val="24"/>
        </w:rPr>
        <w:t>ինչպես</w:t>
      </w:r>
      <w:r>
        <w:rPr>
          <w:rFonts w:ascii="Sylfaen" w:hAnsi="Sylfaen"/>
          <w:noProof/>
          <w:sz w:val="24"/>
          <w:szCs w:val="24"/>
          <w:lang w:val="en-US"/>
        </w:rPr>
        <w:t xml:space="preserve"> 24 </w:t>
      </w:r>
      <w:r>
        <w:rPr>
          <w:rFonts w:ascii="Sylfaen" w:hAnsi="Sylfaen"/>
          <w:noProof/>
          <w:sz w:val="24"/>
          <w:szCs w:val="24"/>
        </w:rPr>
        <w:t>ժամվա</w:t>
      </w:r>
      <w:r>
        <w:rPr>
          <w:rFonts w:ascii="Sylfaen" w:hAnsi="Sylfaen"/>
          <w:noProof/>
          <w:sz w:val="24"/>
          <w:szCs w:val="24"/>
          <w:lang w:val="en-US"/>
        </w:rPr>
        <w:t xml:space="preserve"> </w:t>
      </w:r>
      <w:r>
        <w:rPr>
          <w:rFonts w:ascii="Sylfaen" w:hAnsi="Sylfaen"/>
          <w:noProof/>
          <w:sz w:val="24"/>
          <w:szCs w:val="24"/>
        </w:rPr>
        <w:t>սկիզբը</w:t>
      </w:r>
      <w:r>
        <w:rPr>
          <w:rFonts w:ascii="Sylfaen" w:hAnsi="Sylfaen"/>
          <w:noProof/>
          <w:sz w:val="24"/>
          <w:szCs w:val="24"/>
          <w:lang w:val="en-US"/>
        </w:rPr>
        <w:t xml:space="preserve">, </w:t>
      </w:r>
      <w:r>
        <w:rPr>
          <w:rFonts w:ascii="Sylfaen" w:hAnsi="Sylfaen"/>
          <w:noProof/>
          <w:sz w:val="24"/>
          <w:szCs w:val="24"/>
        </w:rPr>
        <w:t>այնպես</w:t>
      </w:r>
      <w:r>
        <w:rPr>
          <w:rFonts w:ascii="Sylfaen" w:hAnsi="Sylfaen"/>
          <w:noProof/>
          <w:sz w:val="24"/>
          <w:szCs w:val="24"/>
          <w:lang w:val="en-US"/>
        </w:rPr>
        <w:t xml:space="preserve"> </w:t>
      </w:r>
      <w:r>
        <w:rPr>
          <w:rFonts w:ascii="Sylfaen" w:hAnsi="Sylfaen"/>
          <w:noProof/>
          <w:sz w:val="24"/>
          <w:szCs w:val="24"/>
        </w:rPr>
        <w:t>էլ</w:t>
      </w:r>
      <w:r>
        <w:rPr>
          <w:rFonts w:ascii="Sylfaen" w:hAnsi="Sylfaen"/>
          <w:noProof/>
          <w:sz w:val="24"/>
          <w:szCs w:val="24"/>
          <w:lang w:val="en-US"/>
        </w:rPr>
        <w:t xml:space="preserve"> 23 </w:t>
      </w:r>
      <w:r>
        <w:rPr>
          <w:rFonts w:ascii="Sylfaen" w:hAnsi="Sylfaen"/>
          <w:noProof/>
          <w:sz w:val="24"/>
          <w:szCs w:val="24"/>
        </w:rPr>
        <w:t>ժամ</w:t>
      </w:r>
      <w:r>
        <w:rPr>
          <w:rFonts w:ascii="Sylfaen" w:hAnsi="Sylfaen"/>
          <w:noProof/>
          <w:sz w:val="24"/>
          <w:szCs w:val="24"/>
          <w:lang w:val="en-US"/>
        </w:rPr>
        <w:t xml:space="preserve"> 59 </w:t>
      </w:r>
      <w:r>
        <w:rPr>
          <w:rFonts w:ascii="Sylfaen" w:hAnsi="Sylfaen"/>
          <w:noProof/>
          <w:sz w:val="24"/>
          <w:szCs w:val="24"/>
        </w:rPr>
        <w:t>րոպեն</w:t>
      </w:r>
      <w:r>
        <w:rPr>
          <w:rFonts w:ascii="Sylfaen" w:hAnsi="Sylfaen"/>
          <w:noProof/>
          <w:sz w:val="24"/>
          <w:szCs w:val="24"/>
          <w:lang w:val="en-US"/>
        </w:rPr>
        <w:t xml:space="preserve"> </w:t>
      </w:r>
      <w:r>
        <w:rPr>
          <w:rFonts w:ascii="Sylfaen" w:hAnsi="Sylfaen"/>
          <w:noProof/>
          <w:sz w:val="24"/>
          <w:szCs w:val="24"/>
        </w:rPr>
        <w:t>լրանալու</w:t>
      </w:r>
      <w:r>
        <w:rPr>
          <w:rFonts w:ascii="Sylfaen" w:hAnsi="Sylfaen"/>
          <w:noProof/>
          <w:sz w:val="24"/>
          <w:szCs w:val="24"/>
          <w:lang w:val="en-US"/>
        </w:rPr>
        <w:t xml:space="preserve"> </w:t>
      </w:r>
      <w:r>
        <w:rPr>
          <w:rFonts w:ascii="Sylfaen" w:hAnsi="Sylfaen"/>
          <w:noProof/>
          <w:sz w:val="24"/>
          <w:szCs w:val="24"/>
        </w:rPr>
        <w:t>պահը</w:t>
      </w:r>
      <w:r>
        <w:rPr>
          <w:rFonts w:ascii="Sylfaen" w:hAnsi="Sylfaen"/>
          <w:noProof/>
          <w:sz w:val="24"/>
          <w:szCs w:val="24"/>
          <w:lang w:val="en-US"/>
        </w:rPr>
        <w:t xml:space="preserve">: </w:t>
      </w:r>
      <w:r>
        <w:rPr>
          <w:rFonts w:ascii="Sylfaen" w:hAnsi="Sylfaen"/>
          <w:noProof/>
          <w:sz w:val="24"/>
          <w:szCs w:val="24"/>
        </w:rPr>
        <w:t>Հետևաբար</w:t>
      </w:r>
      <w:r>
        <w:rPr>
          <w:rFonts w:ascii="Sylfaen" w:hAnsi="Sylfaen"/>
          <w:noProof/>
          <w:sz w:val="24"/>
          <w:szCs w:val="24"/>
          <w:lang w:val="en-US"/>
        </w:rPr>
        <w:t xml:space="preserve">, </w:t>
      </w:r>
      <w:r>
        <w:rPr>
          <w:rFonts w:ascii="Sylfaen" w:hAnsi="Sylfaen"/>
          <w:noProof/>
          <w:sz w:val="24"/>
          <w:szCs w:val="24"/>
        </w:rPr>
        <w:t>երբ</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հարցաքննեն</w:t>
      </w:r>
      <w:r>
        <w:rPr>
          <w:rFonts w:ascii="Sylfaen" w:hAnsi="Sylfaen"/>
          <w:noProof/>
          <w:sz w:val="24"/>
          <w:szCs w:val="24"/>
          <w:lang w:val="en-US"/>
        </w:rPr>
        <w:t xml:space="preserve"> </w:t>
      </w:r>
      <w:r>
        <w:rPr>
          <w:rFonts w:ascii="Sylfaen" w:hAnsi="Sylfaen"/>
          <w:noProof/>
          <w:sz w:val="24"/>
          <w:szCs w:val="24"/>
        </w:rPr>
        <w:t>անմիջապես</w:t>
      </w:r>
      <w:r>
        <w:rPr>
          <w:rFonts w:ascii="Sylfaen" w:hAnsi="Sylfaen"/>
          <w:noProof/>
          <w:sz w:val="24"/>
          <w:szCs w:val="24"/>
          <w:lang w:val="en-US"/>
        </w:rPr>
        <w:t xml:space="preserve"> </w:t>
      </w:r>
      <w:r>
        <w:rPr>
          <w:rFonts w:ascii="Sylfaen" w:hAnsi="Sylfaen"/>
          <w:noProof/>
          <w:sz w:val="24"/>
          <w:szCs w:val="24"/>
        </w:rPr>
        <w:t>մեղադրանքն</w:t>
      </w:r>
      <w:r>
        <w:rPr>
          <w:rFonts w:ascii="Sylfaen" w:hAnsi="Sylfaen"/>
          <w:noProof/>
          <w:sz w:val="24"/>
          <w:szCs w:val="24"/>
          <w:lang w:val="en-US"/>
        </w:rPr>
        <w:t xml:space="preserve"> </w:t>
      </w:r>
      <w:r>
        <w:rPr>
          <w:rFonts w:ascii="Sylfaen" w:hAnsi="Sylfaen"/>
          <w:noProof/>
          <w:sz w:val="24"/>
          <w:szCs w:val="24"/>
        </w:rPr>
        <w:t>առաջադրելուց</w:t>
      </w:r>
      <w:r>
        <w:rPr>
          <w:rFonts w:ascii="Sylfaen" w:hAnsi="Sylfaen"/>
          <w:noProof/>
          <w:sz w:val="24"/>
          <w:szCs w:val="24"/>
          <w:lang w:val="en-US"/>
        </w:rPr>
        <w:t xml:space="preserve"> </w:t>
      </w:r>
      <w:r>
        <w:rPr>
          <w:rFonts w:ascii="Sylfaen" w:hAnsi="Sylfaen"/>
          <w:noProof/>
          <w:sz w:val="24"/>
          <w:szCs w:val="24"/>
        </w:rPr>
        <w:t>հետո</w:t>
      </w:r>
      <w:r>
        <w:rPr>
          <w:rFonts w:ascii="Sylfaen" w:hAnsi="Sylfaen"/>
          <w:noProof/>
          <w:sz w:val="24"/>
          <w:szCs w:val="24"/>
          <w:lang w:val="en-US"/>
        </w:rPr>
        <w:t xml:space="preserve">, </w:t>
      </w:r>
      <w:r>
        <w:rPr>
          <w:rFonts w:ascii="Sylfaen" w:hAnsi="Sylfaen"/>
          <w:noProof/>
          <w:sz w:val="24"/>
          <w:szCs w:val="24"/>
        </w:rPr>
        <w:t>մեր</w:t>
      </w:r>
      <w:r>
        <w:rPr>
          <w:rFonts w:ascii="Sylfaen" w:hAnsi="Sylfaen"/>
          <w:noProof/>
          <w:sz w:val="24"/>
          <w:szCs w:val="24"/>
          <w:lang w:val="en-US"/>
        </w:rPr>
        <w:t xml:space="preserve"> </w:t>
      </w:r>
      <w:r>
        <w:rPr>
          <w:rFonts w:ascii="Sylfaen" w:hAnsi="Sylfaen"/>
          <w:noProof/>
          <w:sz w:val="24"/>
          <w:szCs w:val="24"/>
        </w:rPr>
        <w:t>կարծիքով</w:t>
      </w:r>
      <w:r>
        <w:rPr>
          <w:rFonts w:ascii="Sylfaen" w:hAnsi="Sylfaen"/>
          <w:noProof/>
          <w:sz w:val="24"/>
          <w:szCs w:val="24"/>
          <w:lang w:val="en-US"/>
        </w:rPr>
        <w:t xml:space="preserve">, </w:t>
      </w:r>
      <w:r>
        <w:rPr>
          <w:rFonts w:ascii="Sylfaen" w:hAnsi="Sylfaen"/>
          <w:noProof/>
          <w:sz w:val="24"/>
          <w:szCs w:val="24"/>
        </w:rPr>
        <w:t>նա</w:t>
      </w:r>
      <w:r>
        <w:rPr>
          <w:rFonts w:ascii="Sylfaen" w:hAnsi="Sylfaen"/>
          <w:noProof/>
          <w:sz w:val="24"/>
          <w:szCs w:val="24"/>
          <w:lang w:val="en-US"/>
        </w:rPr>
        <w:t xml:space="preserve"> </w:t>
      </w:r>
      <w:r>
        <w:rPr>
          <w:rFonts w:ascii="Sylfaen" w:hAnsi="Sylfaen"/>
          <w:noProof/>
          <w:sz w:val="24"/>
          <w:szCs w:val="24"/>
        </w:rPr>
        <w:t>ընդհանրապես</w:t>
      </w:r>
      <w:r>
        <w:rPr>
          <w:rFonts w:ascii="Sylfaen" w:hAnsi="Sylfaen"/>
          <w:noProof/>
          <w:sz w:val="24"/>
          <w:szCs w:val="24"/>
          <w:lang w:val="en-US"/>
        </w:rPr>
        <w:t xml:space="preserve"> </w:t>
      </w:r>
      <w:r>
        <w:rPr>
          <w:rFonts w:ascii="Sylfaen" w:hAnsi="Sylfaen"/>
          <w:noProof/>
          <w:sz w:val="24"/>
          <w:szCs w:val="24"/>
        </w:rPr>
        <w:t>հնարավորություն</w:t>
      </w:r>
      <w:r>
        <w:rPr>
          <w:rFonts w:ascii="Sylfaen" w:hAnsi="Sylfaen"/>
          <w:noProof/>
          <w:sz w:val="24"/>
          <w:szCs w:val="24"/>
          <w:lang w:val="en-US"/>
        </w:rPr>
        <w:t xml:space="preserve"> </w:t>
      </w:r>
      <w:r>
        <w:rPr>
          <w:rFonts w:ascii="Sylfaen" w:hAnsi="Sylfaen"/>
          <w:noProof/>
          <w:sz w:val="24"/>
          <w:szCs w:val="24"/>
        </w:rPr>
        <w:t>չի</w:t>
      </w:r>
      <w:r>
        <w:rPr>
          <w:rFonts w:ascii="Sylfaen" w:hAnsi="Sylfaen"/>
          <w:noProof/>
          <w:sz w:val="24"/>
          <w:szCs w:val="24"/>
          <w:lang w:val="en-US"/>
        </w:rPr>
        <w:t xml:space="preserve"> </w:t>
      </w:r>
      <w:r>
        <w:rPr>
          <w:rFonts w:ascii="Sylfaen" w:hAnsi="Sylfaen"/>
          <w:noProof/>
          <w:sz w:val="24"/>
          <w:szCs w:val="24"/>
        </w:rPr>
        <w:t>ունենա</w:t>
      </w:r>
      <w:r>
        <w:rPr>
          <w:rFonts w:ascii="Sylfaen" w:hAnsi="Sylfaen"/>
          <w:noProof/>
          <w:sz w:val="24"/>
          <w:szCs w:val="24"/>
          <w:lang w:val="en-US"/>
        </w:rPr>
        <w:t xml:space="preserve"> </w:t>
      </w:r>
      <w:r>
        <w:rPr>
          <w:rFonts w:ascii="Sylfaen" w:hAnsi="Sylfaen"/>
          <w:noProof/>
          <w:sz w:val="24"/>
          <w:szCs w:val="24"/>
        </w:rPr>
        <w:t>նախապատրաստվելու</w:t>
      </w:r>
      <w:r>
        <w:rPr>
          <w:rFonts w:ascii="Sylfaen" w:hAnsi="Sylfaen"/>
          <w:noProof/>
          <w:sz w:val="24"/>
          <w:szCs w:val="24"/>
          <w:lang w:val="en-US"/>
        </w:rPr>
        <w:t xml:space="preserve"> </w:t>
      </w:r>
      <w:r>
        <w:rPr>
          <w:rFonts w:ascii="Sylfaen" w:hAnsi="Sylfaen"/>
          <w:noProof/>
          <w:sz w:val="24"/>
          <w:szCs w:val="24"/>
        </w:rPr>
        <w:t>դրան</w:t>
      </w:r>
      <w:r>
        <w:rPr>
          <w:rFonts w:ascii="Sylfaen" w:hAnsi="Sylfaen"/>
          <w:noProof/>
          <w:sz w:val="24"/>
          <w:szCs w:val="24"/>
          <w:lang w:val="en-US"/>
        </w:rPr>
        <w:t xml:space="preserve">: </w:t>
      </w:r>
      <w:r>
        <w:rPr>
          <w:rFonts w:ascii="Sylfaen" w:hAnsi="Sylfaen"/>
          <w:noProof/>
          <w:sz w:val="24"/>
          <w:szCs w:val="24"/>
        </w:rPr>
        <w:t>Նախագիծը</w:t>
      </w:r>
      <w:r>
        <w:rPr>
          <w:rFonts w:ascii="Sylfaen" w:hAnsi="Sylfaen"/>
          <w:noProof/>
          <w:sz w:val="24"/>
          <w:szCs w:val="24"/>
          <w:lang w:val="en-US"/>
        </w:rPr>
        <w:t xml:space="preserve"> </w:t>
      </w:r>
      <w:r>
        <w:rPr>
          <w:rFonts w:ascii="Sylfaen" w:hAnsi="Sylfaen"/>
          <w:noProof/>
          <w:sz w:val="24"/>
          <w:szCs w:val="24"/>
        </w:rPr>
        <w:t>ևս</w:t>
      </w:r>
      <w:r>
        <w:rPr>
          <w:rFonts w:ascii="Sylfaen" w:hAnsi="Sylfaen"/>
          <w:noProof/>
          <w:sz w:val="24"/>
          <w:szCs w:val="24"/>
          <w:lang w:val="en-US"/>
        </w:rPr>
        <w:t xml:space="preserve"> </w:t>
      </w:r>
      <w:r>
        <w:rPr>
          <w:rFonts w:ascii="Sylfaen" w:hAnsi="Sylfaen"/>
          <w:noProof/>
          <w:sz w:val="24"/>
          <w:szCs w:val="24"/>
        </w:rPr>
        <w:t>զերծ</w:t>
      </w:r>
      <w:r>
        <w:rPr>
          <w:rFonts w:ascii="Sylfaen" w:hAnsi="Sylfaen"/>
          <w:noProof/>
          <w:sz w:val="24"/>
          <w:szCs w:val="24"/>
          <w:lang w:val="en-US"/>
        </w:rPr>
        <w:t xml:space="preserve"> </w:t>
      </w:r>
      <w:r>
        <w:rPr>
          <w:rFonts w:ascii="Sylfaen" w:hAnsi="Sylfaen"/>
          <w:noProof/>
          <w:sz w:val="24"/>
          <w:szCs w:val="24"/>
        </w:rPr>
        <w:t>չի</w:t>
      </w:r>
      <w:r>
        <w:rPr>
          <w:rFonts w:ascii="Sylfaen" w:hAnsi="Sylfaen"/>
          <w:noProof/>
          <w:sz w:val="24"/>
          <w:szCs w:val="24"/>
          <w:lang w:val="en-US"/>
        </w:rPr>
        <w:t xml:space="preserve"> </w:t>
      </w:r>
      <w:r>
        <w:rPr>
          <w:rFonts w:ascii="Sylfaen" w:hAnsi="Sylfaen"/>
          <w:noProof/>
          <w:sz w:val="24"/>
          <w:szCs w:val="24"/>
        </w:rPr>
        <w:t>մնացել</w:t>
      </w:r>
      <w:r>
        <w:rPr>
          <w:rFonts w:ascii="Sylfaen" w:hAnsi="Sylfaen"/>
          <w:noProof/>
          <w:sz w:val="24"/>
          <w:szCs w:val="24"/>
          <w:lang w:val="en-US"/>
        </w:rPr>
        <w:t xml:space="preserve"> </w:t>
      </w:r>
      <w:r>
        <w:rPr>
          <w:rFonts w:ascii="Sylfaen" w:hAnsi="Sylfaen"/>
          <w:noProof/>
          <w:sz w:val="24"/>
          <w:szCs w:val="24"/>
        </w:rPr>
        <w:t>այդպիսի</w:t>
      </w:r>
      <w:r>
        <w:rPr>
          <w:rFonts w:ascii="Sylfaen" w:hAnsi="Sylfaen"/>
          <w:noProof/>
          <w:sz w:val="24"/>
          <w:szCs w:val="24"/>
          <w:lang w:val="en-US"/>
        </w:rPr>
        <w:t xml:space="preserve"> </w:t>
      </w:r>
      <w:r>
        <w:rPr>
          <w:rFonts w:ascii="Sylfaen" w:hAnsi="Sylfaen"/>
          <w:noProof/>
          <w:sz w:val="24"/>
          <w:szCs w:val="24"/>
        </w:rPr>
        <w:t>կարգավորումից</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կարծես</w:t>
      </w:r>
      <w:r>
        <w:rPr>
          <w:rFonts w:ascii="Sylfaen" w:hAnsi="Sylfaen"/>
          <w:noProof/>
          <w:sz w:val="24"/>
          <w:szCs w:val="24"/>
          <w:lang w:val="en-US"/>
        </w:rPr>
        <w:t xml:space="preserve"> </w:t>
      </w:r>
      <w:r>
        <w:rPr>
          <w:rFonts w:ascii="Sylfaen" w:hAnsi="Sylfaen"/>
          <w:noProof/>
          <w:sz w:val="24"/>
          <w:szCs w:val="24"/>
        </w:rPr>
        <w:t>թե</w:t>
      </w:r>
      <w:r>
        <w:rPr>
          <w:rFonts w:ascii="Sylfaen" w:hAnsi="Sylfaen"/>
          <w:noProof/>
          <w:sz w:val="24"/>
          <w:szCs w:val="24"/>
          <w:lang w:val="en-US"/>
        </w:rPr>
        <w:t xml:space="preserve"> </w:t>
      </w:r>
      <w:r>
        <w:rPr>
          <w:rFonts w:ascii="Sylfaen" w:hAnsi="Sylfaen"/>
          <w:noProof/>
          <w:sz w:val="24"/>
          <w:szCs w:val="24"/>
        </w:rPr>
        <w:t>որդեգրել</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նույն</w:t>
      </w:r>
      <w:r>
        <w:rPr>
          <w:rFonts w:ascii="Sylfaen" w:hAnsi="Sylfaen"/>
          <w:noProof/>
          <w:sz w:val="24"/>
          <w:szCs w:val="24"/>
          <w:lang w:val="en-US"/>
        </w:rPr>
        <w:t xml:space="preserve"> </w:t>
      </w:r>
      <w:r>
        <w:rPr>
          <w:rFonts w:ascii="Sylfaen" w:hAnsi="Sylfaen"/>
          <w:noProof/>
          <w:sz w:val="24"/>
          <w:szCs w:val="24"/>
        </w:rPr>
        <w:t>մոտեցումը</w:t>
      </w:r>
      <w:r>
        <w:rPr>
          <w:rFonts w:ascii="Sylfaen" w:hAnsi="Sylfaen"/>
          <w:noProof/>
          <w:sz w:val="24"/>
          <w:szCs w:val="24"/>
          <w:lang w:val="en-US"/>
        </w:rPr>
        <w:t xml:space="preserve">, </w:t>
      </w:r>
      <w:r>
        <w:rPr>
          <w:rFonts w:ascii="Sylfaen" w:hAnsi="Sylfaen"/>
          <w:noProof/>
          <w:sz w:val="24"/>
          <w:szCs w:val="24"/>
        </w:rPr>
        <w:t>որը</w:t>
      </w:r>
      <w:r>
        <w:rPr>
          <w:rFonts w:ascii="Sylfaen" w:hAnsi="Sylfaen"/>
          <w:noProof/>
          <w:sz w:val="24"/>
          <w:szCs w:val="24"/>
          <w:lang w:val="en-US"/>
        </w:rPr>
        <w:t xml:space="preserve"> </w:t>
      </w:r>
      <w:r>
        <w:rPr>
          <w:rFonts w:ascii="Sylfaen" w:hAnsi="Sylfaen"/>
          <w:noProof/>
          <w:sz w:val="24"/>
          <w:szCs w:val="24"/>
        </w:rPr>
        <w:t>գործում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այժմ</w:t>
      </w:r>
      <w:r>
        <w:rPr>
          <w:rFonts w:ascii="Sylfaen" w:hAnsi="Sylfaen"/>
          <w:noProof/>
          <w:sz w:val="24"/>
          <w:szCs w:val="24"/>
          <w:lang w:val="en-US"/>
        </w:rPr>
        <w:t xml:space="preserve">: </w:t>
      </w:r>
      <w:r>
        <w:rPr>
          <w:rFonts w:ascii="Sylfaen" w:hAnsi="Sylfaen"/>
          <w:noProof/>
          <w:sz w:val="24"/>
          <w:szCs w:val="24"/>
        </w:rPr>
        <w:t>Այսպես</w:t>
      </w:r>
      <w:r>
        <w:rPr>
          <w:rFonts w:ascii="Sylfaen" w:hAnsi="Sylfaen"/>
          <w:noProof/>
          <w:sz w:val="24"/>
          <w:szCs w:val="24"/>
          <w:lang w:val="en-US"/>
        </w:rPr>
        <w:t xml:space="preserve">, </w:t>
      </w:r>
      <w:r>
        <w:rPr>
          <w:rFonts w:ascii="Sylfaen" w:hAnsi="Sylfaen"/>
          <w:noProof/>
          <w:sz w:val="24"/>
          <w:szCs w:val="24"/>
        </w:rPr>
        <w:t>քննիչը</w:t>
      </w:r>
      <w:r>
        <w:rPr>
          <w:rFonts w:ascii="Sylfaen" w:hAnsi="Sylfaen"/>
          <w:noProof/>
          <w:sz w:val="24"/>
          <w:szCs w:val="24"/>
          <w:lang w:val="en-US"/>
        </w:rPr>
        <w:t xml:space="preserve"> </w:t>
      </w:r>
      <w:r>
        <w:rPr>
          <w:rFonts w:ascii="Sylfaen" w:hAnsi="Sylfaen"/>
          <w:noProof/>
          <w:sz w:val="24"/>
          <w:szCs w:val="24"/>
        </w:rPr>
        <w:t>պարտավոր</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հարցաքննել</w:t>
      </w:r>
      <w:r>
        <w:rPr>
          <w:rFonts w:ascii="Sylfaen" w:hAnsi="Sylfaen"/>
          <w:noProof/>
          <w:sz w:val="24"/>
          <w:szCs w:val="24"/>
          <w:lang w:val="en-US"/>
        </w:rPr>
        <w:t xml:space="preserve"> </w:t>
      </w:r>
      <w:r>
        <w:rPr>
          <w:rFonts w:ascii="Sylfaen" w:hAnsi="Sylfaen"/>
          <w:noProof/>
          <w:sz w:val="24"/>
          <w:szCs w:val="24"/>
        </w:rPr>
        <w:t>մեղադրյալին</w:t>
      </w:r>
      <w:r>
        <w:rPr>
          <w:rFonts w:ascii="Sylfaen" w:hAnsi="Sylfaen"/>
          <w:noProof/>
          <w:sz w:val="24"/>
          <w:szCs w:val="24"/>
          <w:lang w:val="en-US"/>
        </w:rPr>
        <w:t xml:space="preserve"> </w:t>
      </w:r>
      <w:r>
        <w:rPr>
          <w:rFonts w:ascii="Sylfaen" w:hAnsi="Sylfaen"/>
          <w:noProof/>
          <w:sz w:val="24"/>
          <w:szCs w:val="24"/>
        </w:rPr>
        <w:t>մեղադրանք</w:t>
      </w:r>
      <w:r>
        <w:rPr>
          <w:rFonts w:ascii="Sylfaen" w:hAnsi="Sylfaen"/>
          <w:noProof/>
          <w:sz w:val="24"/>
          <w:szCs w:val="24"/>
          <w:lang w:val="en-US"/>
        </w:rPr>
        <w:t xml:space="preserve"> </w:t>
      </w:r>
      <w:r>
        <w:rPr>
          <w:rFonts w:ascii="Sylfaen" w:hAnsi="Sylfaen"/>
          <w:noProof/>
          <w:sz w:val="24"/>
          <w:szCs w:val="24"/>
        </w:rPr>
        <w:t>ներկայացնելուց</w:t>
      </w:r>
      <w:r>
        <w:rPr>
          <w:rFonts w:ascii="Sylfaen" w:hAnsi="Sylfaen"/>
          <w:noProof/>
          <w:sz w:val="24"/>
          <w:szCs w:val="24"/>
          <w:lang w:val="en-US"/>
        </w:rPr>
        <w:t xml:space="preserve"> </w:t>
      </w:r>
      <w:r>
        <w:rPr>
          <w:rFonts w:ascii="Sylfaen" w:hAnsi="Sylfaen"/>
          <w:noProof/>
          <w:sz w:val="24"/>
          <w:szCs w:val="24"/>
        </w:rPr>
        <w:t>հետո</w:t>
      </w:r>
      <w:r>
        <w:rPr>
          <w:rFonts w:ascii="Sylfaen" w:hAnsi="Sylfaen"/>
          <w:noProof/>
          <w:sz w:val="24"/>
          <w:szCs w:val="24"/>
          <w:lang w:val="en-US"/>
        </w:rPr>
        <w:t xml:space="preserve">՝ 48 </w:t>
      </w:r>
      <w:r>
        <w:rPr>
          <w:rFonts w:ascii="Sylfaen" w:hAnsi="Sylfaen"/>
          <w:noProof/>
          <w:sz w:val="24"/>
          <w:szCs w:val="24"/>
        </w:rPr>
        <w:t>ժամվա</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(Նախագիծի հոդված 228, </w:t>
      </w:r>
      <w:r>
        <w:rPr>
          <w:rFonts w:ascii="Sylfaen" w:hAnsi="Sylfaen"/>
          <w:noProof/>
          <w:sz w:val="24"/>
          <w:szCs w:val="24"/>
        </w:rPr>
        <w:t>մաս</w:t>
      </w:r>
      <w:r>
        <w:rPr>
          <w:rFonts w:ascii="Sylfaen" w:hAnsi="Sylfaen"/>
          <w:noProof/>
          <w:sz w:val="24"/>
          <w:szCs w:val="24"/>
          <w:lang w:val="en-US"/>
        </w:rPr>
        <w:t xml:space="preserve"> 2): </w:t>
      </w:r>
      <w:r>
        <w:rPr>
          <w:rFonts w:ascii="Sylfaen" w:hAnsi="Sylfaen"/>
          <w:noProof/>
          <w:sz w:val="24"/>
          <w:szCs w:val="24"/>
        </w:rPr>
        <w:t>Դրանից</w:t>
      </w:r>
      <w:r>
        <w:rPr>
          <w:rFonts w:ascii="Sylfaen" w:hAnsi="Sylfaen"/>
          <w:noProof/>
          <w:sz w:val="24"/>
          <w:szCs w:val="24"/>
          <w:lang w:val="en-US"/>
        </w:rPr>
        <w:t xml:space="preserve"> </w:t>
      </w:r>
      <w:r>
        <w:rPr>
          <w:rFonts w:ascii="Sylfaen" w:hAnsi="Sylfaen"/>
          <w:noProof/>
          <w:sz w:val="24"/>
          <w:szCs w:val="24"/>
        </w:rPr>
        <w:t>ելնելով</w:t>
      </w:r>
      <w:r>
        <w:rPr>
          <w:rFonts w:ascii="Sylfaen" w:hAnsi="Sylfaen"/>
          <w:noProof/>
          <w:sz w:val="24"/>
          <w:szCs w:val="24"/>
          <w:lang w:val="en-US"/>
        </w:rPr>
        <w:t xml:space="preserve">՝ </w:t>
      </w:r>
      <w:r>
        <w:rPr>
          <w:rFonts w:ascii="Sylfaen" w:hAnsi="Sylfaen"/>
          <w:noProof/>
          <w:sz w:val="24"/>
          <w:szCs w:val="24"/>
        </w:rPr>
        <w:t>առաջարկում</w:t>
      </w:r>
      <w:r>
        <w:rPr>
          <w:rFonts w:ascii="Sylfaen" w:hAnsi="Sylfaen"/>
          <w:noProof/>
          <w:sz w:val="24"/>
          <w:szCs w:val="24"/>
          <w:lang w:val="en-US"/>
        </w:rPr>
        <w:t xml:space="preserve"> </w:t>
      </w:r>
      <w:r>
        <w:rPr>
          <w:rFonts w:ascii="Sylfaen" w:hAnsi="Sylfaen"/>
          <w:noProof/>
          <w:sz w:val="24"/>
          <w:szCs w:val="24"/>
        </w:rPr>
        <w:t>ե</w:t>
      </w:r>
      <w:r>
        <w:rPr>
          <w:rFonts w:ascii="Sylfaen" w:hAnsi="Sylfaen"/>
          <w:noProof/>
          <w:sz w:val="24"/>
          <w:szCs w:val="24"/>
          <w:lang w:val="en-US"/>
        </w:rPr>
        <w:t>ն</w:t>
      </w:r>
      <w:r>
        <w:rPr>
          <w:rFonts w:ascii="Sylfaen" w:hAnsi="Sylfaen"/>
          <w:noProof/>
          <w:sz w:val="24"/>
          <w:szCs w:val="24"/>
        </w:rPr>
        <w:t>ք</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օրենսդրորեն</w:t>
      </w:r>
      <w:r>
        <w:rPr>
          <w:rFonts w:ascii="Sylfaen" w:hAnsi="Sylfaen"/>
          <w:noProof/>
          <w:sz w:val="24"/>
          <w:szCs w:val="24"/>
          <w:lang w:val="en-US"/>
        </w:rPr>
        <w:t xml:space="preserve"> «48 </w:t>
      </w:r>
      <w:r>
        <w:rPr>
          <w:rFonts w:ascii="Sylfaen" w:hAnsi="Sylfaen"/>
          <w:noProof/>
          <w:sz w:val="24"/>
          <w:szCs w:val="24"/>
        </w:rPr>
        <w:t>ժամվա</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w:t>
      </w:r>
      <w:r>
        <w:rPr>
          <w:rFonts w:ascii="Sylfaen" w:hAnsi="Sylfaen"/>
          <w:noProof/>
          <w:sz w:val="24"/>
          <w:szCs w:val="24"/>
        </w:rPr>
        <w:t>արտահայտությունը</w:t>
      </w:r>
      <w:r>
        <w:rPr>
          <w:rFonts w:ascii="Sylfaen" w:hAnsi="Sylfaen"/>
          <w:noProof/>
          <w:sz w:val="24"/>
          <w:szCs w:val="24"/>
          <w:lang w:val="en-US"/>
        </w:rPr>
        <w:t xml:space="preserve"> </w:t>
      </w:r>
      <w:r>
        <w:rPr>
          <w:rFonts w:ascii="Sylfaen" w:hAnsi="Sylfaen"/>
          <w:noProof/>
          <w:sz w:val="24"/>
          <w:szCs w:val="24"/>
        </w:rPr>
        <w:t>փոխարինվի</w:t>
      </w:r>
      <w:r>
        <w:rPr>
          <w:rFonts w:ascii="Sylfaen" w:hAnsi="Sylfaen"/>
          <w:noProof/>
          <w:sz w:val="24"/>
          <w:szCs w:val="24"/>
          <w:lang w:val="en-US"/>
        </w:rPr>
        <w:t xml:space="preserve">  «48 </w:t>
      </w:r>
      <w:r>
        <w:rPr>
          <w:rFonts w:ascii="Sylfaen" w:hAnsi="Sylfaen"/>
          <w:noProof/>
          <w:sz w:val="24"/>
          <w:szCs w:val="24"/>
        </w:rPr>
        <w:t>ժամ</w:t>
      </w:r>
      <w:r>
        <w:rPr>
          <w:rFonts w:ascii="Sylfaen" w:hAnsi="Sylfaen"/>
          <w:noProof/>
          <w:sz w:val="24"/>
          <w:szCs w:val="24"/>
          <w:lang w:val="en-US"/>
        </w:rPr>
        <w:t xml:space="preserve"> </w:t>
      </w:r>
      <w:r>
        <w:rPr>
          <w:rFonts w:ascii="Sylfaen" w:hAnsi="Sylfaen"/>
          <w:noProof/>
          <w:sz w:val="24"/>
          <w:szCs w:val="24"/>
        </w:rPr>
        <w:t>հետո</w:t>
      </w:r>
      <w:r>
        <w:rPr>
          <w:rFonts w:ascii="Sylfaen" w:hAnsi="Sylfaen"/>
          <w:noProof/>
          <w:sz w:val="24"/>
          <w:szCs w:val="24"/>
          <w:lang w:val="en-US"/>
        </w:rPr>
        <w:t xml:space="preserve">» </w:t>
      </w:r>
      <w:r>
        <w:rPr>
          <w:rFonts w:ascii="Sylfaen" w:hAnsi="Sylfaen"/>
          <w:noProof/>
          <w:sz w:val="24"/>
          <w:szCs w:val="24"/>
        </w:rPr>
        <w:t>արտահայտությամբ</w:t>
      </w:r>
      <w:r>
        <w:rPr>
          <w:rFonts w:ascii="Sylfaen" w:hAnsi="Sylfaen"/>
          <w:noProof/>
          <w:sz w:val="24"/>
          <w:szCs w:val="24"/>
          <w:lang w:val="en-US"/>
        </w:rPr>
        <w:t xml:space="preserve">: </w:t>
      </w:r>
      <w:r>
        <w:rPr>
          <w:rFonts w:ascii="Sylfaen" w:hAnsi="Sylfaen"/>
          <w:noProof/>
          <w:sz w:val="24"/>
          <w:szCs w:val="24"/>
        </w:rPr>
        <w:t>Արդեն</w:t>
      </w:r>
      <w:r>
        <w:rPr>
          <w:rFonts w:ascii="Sylfaen" w:hAnsi="Sylfaen"/>
          <w:noProof/>
          <w:sz w:val="24"/>
          <w:szCs w:val="24"/>
          <w:lang w:val="en-US"/>
        </w:rPr>
        <w:t xml:space="preserve"> </w:t>
      </w:r>
      <w:r>
        <w:rPr>
          <w:rFonts w:ascii="Sylfaen" w:hAnsi="Sylfaen"/>
          <w:noProof/>
          <w:sz w:val="24"/>
          <w:szCs w:val="24"/>
        </w:rPr>
        <w:t>այդ</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w:t>
      </w:r>
      <w:r>
        <w:rPr>
          <w:rFonts w:ascii="Sylfaen" w:hAnsi="Sylfaen"/>
          <w:noProof/>
          <w:sz w:val="24"/>
          <w:szCs w:val="24"/>
        </w:rPr>
        <w:t>անձն</w:t>
      </w:r>
      <w:r>
        <w:rPr>
          <w:rFonts w:ascii="Sylfaen" w:hAnsi="Sylfaen"/>
          <w:noProof/>
          <w:sz w:val="24"/>
          <w:szCs w:val="24"/>
          <w:lang w:val="en-US"/>
        </w:rPr>
        <w:t xml:space="preserve"> </w:t>
      </w:r>
      <w:r>
        <w:rPr>
          <w:rFonts w:ascii="Sylfaen" w:hAnsi="Sylfaen"/>
          <w:noProof/>
          <w:sz w:val="24"/>
          <w:szCs w:val="24"/>
        </w:rPr>
        <w:t>օբյեկտիվոր</w:t>
      </w:r>
      <w:r>
        <w:rPr>
          <w:rFonts w:ascii="Sylfaen" w:hAnsi="Sylfaen"/>
          <w:noProof/>
          <w:sz w:val="24"/>
          <w:szCs w:val="24"/>
          <w:lang w:val="en-US"/>
        </w:rPr>
        <w:t>ե</w:t>
      </w:r>
      <w:r>
        <w:rPr>
          <w:rFonts w:ascii="Sylfaen" w:hAnsi="Sylfaen"/>
          <w:noProof/>
          <w:sz w:val="24"/>
          <w:szCs w:val="24"/>
        </w:rPr>
        <w:t>ն</w:t>
      </w:r>
      <w:r>
        <w:rPr>
          <w:rFonts w:ascii="Sylfaen" w:hAnsi="Sylfaen"/>
          <w:noProof/>
          <w:sz w:val="24"/>
          <w:szCs w:val="24"/>
          <w:lang w:val="en-US"/>
        </w:rPr>
        <w:t xml:space="preserve"> </w:t>
      </w:r>
      <w:r>
        <w:rPr>
          <w:rFonts w:ascii="Sylfaen" w:hAnsi="Sylfaen"/>
          <w:noProof/>
          <w:sz w:val="24"/>
          <w:szCs w:val="24"/>
        </w:rPr>
        <w:t>հնարավորություն</w:t>
      </w:r>
      <w:r>
        <w:rPr>
          <w:rFonts w:ascii="Sylfaen" w:hAnsi="Sylfaen"/>
          <w:noProof/>
          <w:sz w:val="24"/>
          <w:szCs w:val="24"/>
          <w:lang w:val="en-US"/>
        </w:rPr>
        <w:t xml:space="preserve"> </w:t>
      </w:r>
      <w:r>
        <w:rPr>
          <w:rFonts w:ascii="Sylfaen" w:hAnsi="Sylfaen"/>
          <w:noProof/>
          <w:sz w:val="24"/>
          <w:szCs w:val="24"/>
        </w:rPr>
        <w:t>կունենա</w:t>
      </w:r>
      <w:r>
        <w:rPr>
          <w:rFonts w:ascii="Sylfaen" w:hAnsi="Sylfaen"/>
          <w:noProof/>
          <w:sz w:val="24"/>
          <w:szCs w:val="24"/>
          <w:lang w:val="en-US"/>
        </w:rPr>
        <w:t xml:space="preserve"> </w:t>
      </w:r>
      <w:r>
        <w:rPr>
          <w:rFonts w:ascii="Sylfaen" w:hAnsi="Sylfaen"/>
          <w:noProof/>
          <w:sz w:val="24"/>
          <w:szCs w:val="24"/>
        </w:rPr>
        <w:t>նախապատրաստվելու</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հարցաքննությանը</w:t>
      </w:r>
      <w:r>
        <w:rPr>
          <w:rFonts w:ascii="Sylfaen" w:hAnsi="Sylfaen"/>
          <w:noProof/>
          <w:sz w:val="24"/>
          <w:szCs w:val="24"/>
          <w:lang w:val="en-US"/>
        </w:rPr>
        <w:t xml:space="preserve">, </w:t>
      </w:r>
      <w:r>
        <w:rPr>
          <w:rFonts w:ascii="Sylfaen" w:hAnsi="Sylfaen"/>
          <w:noProof/>
          <w:sz w:val="24"/>
          <w:szCs w:val="24"/>
        </w:rPr>
        <w:t>որի</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w:t>
      </w:r>
      <w:r>
        <w:rPr>
          <w:rFonts w:ascii="Sylfaen" w:hAnsi="Sylfaen"/>
          <w:noProof/>
          <w:sz w:val="24"/>
          <w:szCs w:val="24"/>
        </w:rPr>
        <w:t>նա</w:t>
      </w:r>
      <w:r>
        <w:rPr>
          <w:rFonts w:ascii="Sylfaen" w:hAnsi="Sylfaen"/>
          <w:noProof/>
          <w:sz w:val="24"/>
          <w:szCs w:val="24"/>
          <w:lang w:val="en-US"/>
        </w:rPr>
        <w:t xml:space="preserve"> </w:t>
      </w:r>
      <w:r>
        <w:rPr>
          <w:rFonts w:ascii="Sylfaen" w:hAnsi="Sylfaen"/>
          <w:noProof/>
          <w:sz w:val="24"/>
          <w:szCs w:val="24"/>
        </w:rPr>
        <w:t>կկարողանա</w:t>
      </w:r>
      <w:r>
        <w:rPr>
          <w:rFonts w:ascii="Sylfaen" w:hAnsi="Sylfaen"/>
          <w:noProof/>
          <w:sz w:val="24"/>
          <w:szCs w:val="24"/>
          <w:lang w:val="en-US"/>
        </w:rPr>
        <w:t xml:space="preserve"> </w:t>
      </w:r>
      <w:r>
        <w:rPr>
          <w:rFonts w:ascii="Sylfaen" w:hAnsi="Sylfaen"/>
          <w:noProof/>
          <w:sz w:val="24"/>
          <w:szCs w:val="24"/>
        </w:rPr>
        <w:t>ինչպես</w:t>
      </w:r>
      <w:r>
        <w:rPr>
          <w:rFonts w:ascii="Sylfaen" w:hAnsi="Sylfaen"/>
          <w:noProof/>
          <w:sz w:val="24"/>
          <w:szCs w:val="24"/>
          <w:lang w:val="en-US"/>
        </w:rPr>
        <w:t xml:space="preserve"> </w:t>
      </w:r>
      <w:r>
        <w:rPr>
          <w:rFonts w:ascii="Sylfaen" w:hAnsi="Sylfaen"/>
          <w:noProof/>
          <w:sz w:val="24"/>
          <w:szCs w:val="24"/>
        </w:rPr>
        <w:t>խորհրդակցել</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պաշտպանի</w:t>
      </w:r>
      <w:r>
        <w:rPr>
          <w:rFonts w:ascii="Sylfaen" w:hAnsi="Sylfaen"/>
          <w:noProof/>
          <w:sz w:val="24"/>
          <w:szCs w:val="24"/>
          <w:lang w:val="en-US"/>
        </w:rPr>
        <w:t xml:space="preserve"> </w:t>
      </w:r>
      <w:r>
        <w:rPr>
          <w:rFonts w:ascii="Sylfaen" w:hAnsi="Sylfaen"/>
          <w:noProof/>
          <w:sz w:val="24"/>
          <w:szCs w:val="24"/>
        </w:rPr>
        <w:t>հետ</w:t>
      </w:r>
      <w:r>
        <w:rPr>
          <w:rFonts w:ascii="Sylfaen" w:hAnsi="Sylfaen"/>
          <w:noProof/>
          <w:sz w:val="24"/>
          <w:szCs w:val="24"/>
          <w:lang w:val="en-US"/>
        </w:rPr>
        <w:t xml:space="preserve">, </w:t>
      </w:r>
      <w:r>
        <w:rPr>
          <w:rFonts w:ascii="Sylfaen" w:hAnsi="Sylfaen"/>
          <w:noProof/>
          <w:sz w:val="24"/>
          <w:szCs w:val="24"/>
        </w:rPr>
        <w:t>այնպես</w:t>
      </w:r>
      <w:r>
        <w:rPr>
          <w:rFonts w:ascii="Sylfaen" w:hAnsi="Sylfaen"/>
          <w:noProof/>
          <w:sz w:val="24"/>
          <w:szCs w:val="24"/>
          <w:lang w:val="en-US"/>
        </w:rPr>
        <w:t xml:space="preserve"> </w:t>
      </w:r>
      <w:r>
        <w:rPr>
          <w:rFonts w:ascii="Sylfaen" w:hAnsi="Sylfaen"/>
          <w:noProof/>
          <w:sz w:val="24"/>
          <w:szCs w:val="24"/>
        </w:rPr>
        <w:t>էլ</w:t>
      </w:r>
      <w:r>
        <w:rPr>
          <w:rFonts w:ascii="Sylfaen" w:hAnsi="Sylfaen"/>
          <w:noProof/>
          <w:sz w:val="24"/>
          <w:szCs w:val="24"/>
          <w:lang w:val="en-US"/>
        </w:rPr>
        <w:t xml:space="preserve">՝ </w:t>
      </w:r>
      <w:r>
        <w:rPr>
          <w:rFonts w:ascii="Sylfaen" w:hAnsi="Sylfaen"/>
          <w:noProof/>
          <w:sz w:val="24"/>
          <w:szCs w:val="24"/>
        </w:rPr>
        <w:t>եթե</w:t>
      </w:r>
      <w:r>
        <w:rPr>
          <w:rFonts w:ascii="Sylfaen" w:hAnsi="Sylfaen"/>
          <w:noProof/>
          <w:sz w:val="24"/>
          <w:szCs w:val="24"/>
          <w:lang w:val="en-US"/>
        </w:rPr>
        <w:t xml:space="preserve"> </w:t>
      </w:r>
      <w:r>
        <w:rPr>
          <w:rFonts w:ascii="Sylfaen" w:hAnsi="Sylfaen"/>
          <w:noProof/>
          <w:sz w:val="24"/>
          <w:szCs w:val="24"/>
        </w:rPr>
        <w:t>չի</w:t>
      </w:r>
      <w:r>
        <w:rPr>
          <w:rFonts w:ascii="Sylfaen" w:hAnsi="Sylfaen"/>
          <w:noProof/>
          <w:sz w:val="24"/>
          <w:szCs w:val="24"/>
          <w:lang w:val="en-US"/>
        </w:rPr>
        <w:t xml:space="preserve"> </w:t>
      </w:r>
      <w:r>
        <w:rPr>
          <w:rFonts w:ascii="Sylfaen" w:hAnsi="Sylfaen"/>
          <w:noProof/>
          <w:sz w:val="24"/>
          <w:szCs w:val="24"/>
        </w:rPr>
        <w:t>ցանկանում</w:t>
      </w:r>
      <w:r>
        <w:rPr>
          <w:rFonts w:ascii="Sylfaen" w:hAnsi="Sylfaen"/>
          <w:noProof/>
          <w:sz w:val="24"/>
          <w:szCs w:val="24"/>
          <w:lang w:val="en-US"/>
        </w:rPr>
        <w:t xml:space="preserve"> </w:t>
      </w:r>
      <w:r>
        <w:rPr>
          <w:rFonts w:ascii="Sylfaen" w:hAnsi="Sylfaen"/>
          <w:noProof/>
          <w:sz w:val="24"/>
          <w:szCs w:val="24"/>
        </w:rPr>
        <w:t>ունենալ</w:t>
      </w:r>
      <w:r>
        <w:rPr>
          <w:rFonts w:ascii="Sylfaen" w:hAnsi="Sylfaen"/>
          <w:noProof/>
          <w:sz w:val="24"/>
          <w:szCs w:val="24"/>
          <w:lang w:val="en-US"/>
        </w:rPr>
        <w:t xml:space="preserve"> </w:t>
      </w:r>
      <w:r>
        <w:rPr>
          <w:rFonts w:ascii="Sylfaen" w:hAnsi="Sylfaen"/>
          <w:noProof/>
          <w:sz w:val="24"/>
          <w:szCs w:val="24"/>
        </w:rPr>
        <w:t>պաշտպան</w:t>
      </w:r>
      <w:r>
        <w:rPr>
          <w:rFonts w:ascii="Sylfaen" w:hAnsi="Sylfaen"/>
          <w:noProof/>
          <w:sz w:val="24"/>
          <w:szCs w:val="24"/>
          <w:lang w:val="en-US"/>
        </w:rPr>
        <w:t xml:space="preserve">, </w:t>
      </w:r>
      <w:r>
        <w:rPr>
          <w:rFonts w:ascii="Sylfaen" w:hAnsi="Sylfaen"/>
          <w:noProof/>
          <w:sz w:val="24"/>
          <w:szCs w:val="24"/>
        </w:rPr>
        <w:t>անձամբ</w:t>
      </w:r>
      <w:r>
        <w:rPr>
          <w:rFonts w:ascii="Sylfaen" w:hAnsi="Sylfaen"/>
          <w:noProof/>
          <w:sz w:val="24"/>
          <w:szCs w:val="24"/>
          <w:lang w:val="en-US"/>
        </w:rPr>
        <w:t xml:space="preserve"> </w:t>
      </w:r>
      <w:r>
        <w:rPr>
          <w:rFonts w:ascii="Sylfaen" w:hAnsi="Sylfaen"/>
          <w:noProof/>
          <w:sz w:val="24"/>
          <w:szCs w:val="24"/>
        </w:rPr>
        <w:t>որոշել</w:t>
      </w:r>
      <w:r>
        <w:rPr>
          <w:rFonts w:ascii="Sylfaen" w:hAnsi="Sylfaen"/>
          <w:noProof/>
          <w:sz w:val="24"/>
          <w:szCs w:val="24"/>
          <w:lang w:val="en-US"/>
        </w:rPr>
        <w:t xml:space="preserve">, </w:t>
      </w:r>
      <w:r>
        <w:rPr>
          <w:rFonts w:ascii="Sylfaen" w:hAnsi="Sylfaen"/>
          <w:noProof/>
          <w:sz w:val="24"/>
          <w:szCs w:val="24"/>
        </w:rPr>
        <w:t>թե</w:t>
      </w:r>
      <w:r>
        <w:rPr>
          <w:rFonts w:ascii="Sylfaen" w:hAnsi="Sylfaen"/>
          <w:noProof/>
          <w:sz w:val="24"/>
          <w:szCs w:val="24"/>
          <w:lang w:val="en-US"/>
        </w:rPr>
        <w:t xml:space="preserve"> </w:t>
      </w:r>
      <w:r>
        <w:rPr>
          <w:rFonts w:ascii="Sylfaen" w:hAnsi="Sylfaen"/>
          <w:noProof/>
          <w:sz w:val="24"/>
          <w:szCs w:val="24"/>
        </w:rPr>
        <w:t>ինչ</w:t>
      </w:r>
      <w:r>
        <w:rPr>
          <w:rFonts w:ascii="Sylfaen" w:hAnsi="Sylfaen"/>
          <w:noProof/>
          <w:sz w:val="24"/>
          <w:szCs w:val="24"/>
          <w:lang w:val="en-US"/>
        </w:rPr>
        <w:t xml:space="preserve"> </w:t>
      </w:r>
      <w:r>
        <w:rPr>
          <w:rFonts w:ascii="Sylfaen" w:hAnsi="Sylfaen"/>
          <w:noProof/>
          <w:sz w:val="24"/>
          <w:szCs w:val="24"/>
        </w:rPr>
        <w:t>կերպ</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պատրաստվելու</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հարցաքննությանը</w:t>
      </w:r>
      <w:r>
        <w:rPr>
          <w:rFonts w:ascii="Sylfaen" w:hAnsi="Sylfaen"/>
          <w:noProof/>
          <w:sz w:val="24"/>
          <w:szCs w:val="24"/>
          <w:lang w:val="en-US"/>
        </w:rPr>
        <w:t xml:space="preserve"> (</w:t>
      </w:r>
      <w:r>
        <w:rPr>
          <w:rFonts w:ascii="Sylfaen" w:hAnsi="Sylfaen"/>
          <w:noProof/>
          <w:sz w:val="24"/>
          <w:szCs w:val="24"/>
        </w:rPr>
        <w:t>դա</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ժամանակահատվածն</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որի</w:t>
      </w:r>
      <w:r>
        <w:rPr>
          <w:rFonts w:ascii="Sylfaen" w:hAnsi="Sylfaen"/>
          <w:noProof/>
          <w:sz w:val="24"/>
          <w:szCs w:val="24"/>
          <w:lang w:val="en-US"/>
        </w:rPr>
        <w:t xml:space="preserve"> </w:t>
      </w:r>
      <w:r>
        <w:rPr>
          <w:rFonts w:ascii="Sylfaen" w:hAnsi="Sylfaen"/>
          <w:noProof/>
          <w:sz w:val="24"/>
          <w:szCs w:val="24"/>
        </w:rPr>
        <w:t>ընթացքում</w:t>
      </w:r>
      <w:r>
        <w:rPr>
          <w:rFonts w:ascii="Sylfaen" w:hAnsi="Sylfaen"/>
          <w:noProof/>
          <w:sz w:val="24"/>
          <w:szCs w:val="24"/>
          <w:lang w:val="en-US"/>
        </w:rPr>
        <w:t xml:space="preserve"> </w:t>
      </w:r>
      <w:r>
        <w:rPr>
          <w:rFonts w:ascii="Sylfaen" w:hAnsi="Sylfaen"/>
          <w:noProof/>
          <w:sz w:val="24"/>
          <w:szCs w:val="24"/>
        </w:rPr>
        <w:t>նա</w:t>
      </w:r>
      <w:r>
        <w:rPr>
          <w:rFonts w:ascii="Sylfaen" w:hAnsi="Sylfaen"/>
          <w:noProof/>
          <w:sz w:val="24"/>
          <w:szCs w:val="24"/>
          <w:lang w:val="en-US"/>
        </w:rPr>
        <w:t xml:space="preserve"> </w:t>
      </w:r>
      <w:r>
        <w:rPr>
          <w:rFonts w:ascii="Sylfaen" w:hAnsi="Sylfaen"/>
          <w:noProof/>
          <w:sz w:val="24"/>
          <w:szCs w:val="24"/>
        </w:rPr>
        <w:t>հնարավորություն</w:t>
      </w:r>
      <w:r>
        <w:rPr>
          <w:rFonts w:ascii="Sylfaen" w:hAnsi="Sylfaen"/>
          <w:noProof/>
          <w:sz w:val="24"/>
          <w:szCs w:val="24"/>
          <w:lang w:val="en-US"/>
        </w:rPr>
        <w:t xml:space="preserve"> </w:t>
      </w:r>
      <w:r>
        <w:rPr>
          <w:rFonts w:ascii="Sylfaen" w:hAnsi="Sylfaen"/>
          <w:noProof/>
          <w:sz w:val="24"/>
          <w:szCs w:val="24"/>
        </w:rPr>
        <w:t>կունենա</w:t>
      </w:r>
      <w:r>
        <w:rPr>
          <w:rFonts w:ascii="Sylfaen" w:hAnsi="Sylfaen"/>
          <w:noProof/>
          <w:sz w:val="24"/>
          <w:szCs w:val="24"/>
          <w:lang w:val="en-US"/>
        </w:rPr>
        <w:t xml:space="preserve"> </w:t>
      </w:r>
      <w:r>
        <w:rPr>
          <w:rFonts w:ascii="Sylfaen" w:hAnsi="Sylfaen"/>
          <w:noProof/>
          <w:sz w:val="24"/>
          <w:szCs w:val="24"/>
        </w:rPr>
        <w:t>կողմնորոշվել</w:t>
      </w:r>
      <w:r>
        <w:rPr>
          <w:rFonts w:ascii="Sylfaen" w:hAnsi="Sylfaen"/>
          <w:noProof/>
          <w:sz w:val="24"/>
          <w:szCs w:val="24"/>
          <w:lang w:val="en-US"/>
        </w:rPr>
        <w:t xml:space="preserve">ու՝ </w:t>
      </w:r>
      <w:r>
        <w:rPr>
          <w:rFonts w:ascii="Sylfaen" w:hAnsi="Sylfaen"/>
          <w:noProof/>
          <w:sz w:val="24"/>
          <w:szCs w:val="24"/>
        </w:rPr>
        <w:t>ցանկանու՞մ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ցուցմունք</w:t>
      </w:r>
      <w:r>
        <w:rPr>
          <w:rFonts w:ascii="Sylfaen" w:hAnsi="Sylfaen"/>
          <w:noProof/>
          <w:sz w:val="24"/>
          <w:szCs w:val="24"/>
          <w:lang w:val="en-US"/>
        </w:rPr>
        <w:t xml:space="preserve"> </w:t>
      </w:r>
      <w:r>
        <w:rPr>
          <w:rFonts w:ascii="Sylfaen" w:hAnsi="Sylfaen"/>
          <w:noProof/>
          <w:sz w:val="24"/>
          <w:szCs w:val="24"/>
        </w:rPr>
        <w:t>տալ</w:t>
      </w:r>
      <w:r>
        <w:rPr>
          <w:rFonts w:ascii="Sylfaen" w:hAnsi="Sylfaen"/>
          <w:noProof/>
          <w:sz w:val="24"/>
          <w:szCs w:val="24"/>
          <w:lang w:val="en-US"/>
        </w:rPr>
        <w:t xml:space="preserve">, </w:t>
      </w:r>
      <w:r>
        <w:rPr>
          <w:rFonts w:ascii="Sylfaen" w:hAnsi="Sylfaen"/>
          <w:noProof/>
          <w:sz w:val="24"/>
          <w:szCs w:val="24"/>
        </w:rPr>
        <w:t>թե՞</w:t>
      </w:r>
      <w:r>
        <w:rPr>
          <w:rFonts w:ascii="Sylfaen" w:hAnsi="Sylfaen"/>
          <w:noProof/>
          <w:sz w:val="24"/>
          <w:szCs w:val="24"/>
          <w:lang w:val="en-US"/>
        </w:rPr>
        <w:t xml:space="preserve"> </w:t>
      </w:r>
      <w:r>
        <w:rPr>
          <w:rFonts w:ascii="Sylfaen" w:hAnsi="Sylfaen"/>
          <w:noProof/>
          <w:sz w:val="24"/>
          <w:szCs w:val="24"/>
        </w:rPr>
        <w:t>ոչ</w:t>
      </w:r>
      <w:r>
        <w:rPr>
          <w:rFonts w:ascii="Sylfaen" w:hAnsi="Sylfaen"/>
          <w:noProof/>
          <w:sz w:val="24"/>
          <w:szCs w:val="24"/>
          <w:lang w:val="en-US"/>
        </w:rPr>
        <w:t xml:space="preserve">): </w:t>
      </w:r>
      <w:r>
        <w:rPr>
          <w:rFonts w:ascii="Sylfaen" w:hAnsi="Sylfaen"/>
          <w:noProof/>
          <w:sz w:val="24"/>
          <w:szCs w:val="24"/>
        </w:rPr>
        <w:t>Նման</w:t>
      </w:r>
      <w:r>
        <w:rPr>
          <w:rFonts w:ascii="Sylfaen" w:hAnsi="Sylfaen"/>
          <w:noProof/>
          <w:sz w:val="24"/>
          <w:szCs w:val="24"/>
          <w:lang w:val="en-US"/>
        </w:rPr>
        <w:t xml:space="preserve"> </w:t>
      </w:r>
      <w:r>
        <w:rPr>
          <w:rFonts w:ascii="Sylfaen" w:hAnsi="Sylfaen"/>
          <w:noProof/>
          <w:sz w:val="24"/>
          <w:szCs w:val="24"/>
        </w:rPr>
        <w:t>ձևակերպումը</w:t>
      </w:r>
      <w:r>
        <w:rPr>
          <w:rFonts w:ascii="Sylfaen" w:hAnsi="Sylfaen"/>
          <w:noProof/>
          <w:sz w:val="24"/>
          <w:szCs w:val="24"/>
          <w:lang w:val="en-US"/>
        </w:rPr>
        <w:t xml:space="preserve"> </w:t>
      </w:r>
      <w:r>
        <w:rPr>
          <w:rFonts w:ascii="Sylfaen" w:hAnsi="Sylfaen"/>
          <w:noProof/>
          <w:sz w:val="24"/>
          <w:szCs w:val="24"/>
        </w:rPr>
        <w:t>հնարավորություն</w:t>
      </w:r>
      <w:r>
        <w:rPr>
          <w:rFonts w:ascii="Sylfaen" w:hAnsi="Sylfaen"/>
          <w:noProof/>
          <w:sz w:val="24"/>
          <w:szCs w:val="24"/>
          <w:lang w:val="en-US"/>
        </w:rPr>
        <w:t xml:space="preserve"> </w:t>
      </w:r>
      <w:r>
        <w:rPr>
          <w:rFonts w:ascii="Sylfaen" w:hAnsi="Sylfaen"/>
          <w:noProof/>
          <w:sz w:val="24"/>
          <w:szCs w:val="24"/>
        </w:rPr>
        <w:t>կտա</w:t>
      </w:r>
      <w:r>
        <w:rPr>
          <w:rFonts w:ascii="Sylfaen" w:hAnsi="Sylfaen"/>
          <w:noProof/>
          <w:sz w:val="24"/>
          <w:szCs w:val="24"/>
          <w:lang w:val="en-US"/>
        </w:rPr>
        <w:t xml:space="preserve"> </w:t>
      </w:r>
      <w:r>
        <w:rPr>
          <w:rFonts w:ascii="Sylfaen" w:hAnsi="Sylfaen"/>
          <w:noProof/>
          <w:sz w:val="24"/>
          <w:szCs w:val="24"/>
        </w:rPr>
        <w:t>ապահովել</w:t>
      </w:r>
      <w:r>
        <w:rPr>
          <w:rFonts w:ascii="Sylfaen" w:hAnsi="Sylfaen"/>
          <w:noProof/>
          <w:sz w:val="24"/>
          <w:szCs w:val="24"/>
          <w:lang w:val="en-US"/>
        </w:rPr>
        <w:t xml:space="preserve">ու </w:t>
      </w:r>
      <w:r>
        <w:rPr>
          <w:rFonts w:ascii="Sylfaen" w:hAnsi="Sylfaen"/>
          <w:noProof/>
          <w:sz w:val="24"/>
          <w:szCs w:val="24"/>
        </w:rPr>
        <w:t>Կոնվենցիայի</w:t>
      </w:r>
      <w:r>
        <w:rPr>
          <w:rFonts w:ascii="Sylfaen" w:hAnsi="Sylfaen"/>
          <w:noProof/>
          <w:sz w:val="24"/>
          <w:szCs w:val="24"/>
          <w:lang w:val="en-US"/>
        </w:rPr>
        <w:t xml:space="preserve"> 6-րդ հոդվածի 3-րդ մասի «</w:t>
      </w:r>
      <w:r>
        <w:rPr>
          <w:rFonts w:ascii="Sylfaen" w:hAnsi="Sylfaen"/>
          <w:noProof/>
          <w:sz w:val="24"/>
          <w:szCs w:val="24"/>
        </w:rPr>
        <w:t>բ</w:t>
      </w:r>
      <w:r>
        <w:rPr>
          <w:rFonts w:ascii="Sylfaen" w:hAnsi="Sylfaen"/>
          <w:noProof/>
          <w:sz w:val="24"/>
          <w:szCs w:val="24"/>
          <w:lang w:val="en-US"/>
        </w:rPr>
        <w:t>» ենթակետ</w:t>
      </w:r>
      <w:r>
        <w:rPr>
          <w:rFonts w:ascii="Sylfaen" w:hAnsi="Sylfaen"/>
          <w:noProof/>
          <w:sz w:val="24"/>
          <w:szCs w:val="24"/>
        </w:rPr>
        <w:t>ի</w:t>
      </w:r>
      <w:r>
        <w:rPr>
          <w:rFonts w:ascii="Sylfaen" w:hAnsi="Sylfaen"/>
          <w:noProof/>
          <w:sz w:val="24"/>
          <w:szCs w:val="24"/>
          <w:lang w:val="en-US"/>
        </w:rPr>
        <w:t xml:space="preserve"> </w:t>
      </w:r>
      <w:r>
        <w:rPr>
          <w:rFonts w:ascii="Sylfaen" w:hAnsi="Sylfaen"/>
          <w:noProof/>
          <w:sz w:val="24"/>
          <w:szCs w:val="24"/>
        </w:rPr>
        <w:t>իրագործումը</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բավարար</w:t>
      </w:r>
      <w:r>
        <w:rPr>
          <w:rFonts w:ascii="Sylfaen" w:hAnsi="Sylfaen"/>
          <w:noProof/>
          <w:sz w:val="24"/>
          <w:szCs w:val="24"/>
          <w:lang w:val="en-US"/>
        </w:rPr>
        <w:t xml:space="preserve"> </w:t>
      </w:r>
      <w:r>
        <w:rPr>
          <w:rFonts w:ascii="Sylfaen" w:hAnsi="Sylfaen"/>
          <w:noProof/>
          <w:sz w:val="24"/>
          <w:szCs w:val="24"/>
        </w:rPr>
        <w:t>ժամանակ</w:t>
      </w:r>
      <w:r>
        <w:rPr>
          <w:rFonts w:ascii="Sylfaen" w:hAnsi="Sylfaen"/>
          <w:noProof/>
          <w:sz w:val="24"/>
          <w:szCs w:val="24"/>
          <w:lang w:val="en-US"/>
        </w:rPr>
        <w:t xml:space="preserve"> </w:t>
      </w:r>
      <w:r>
        <w:rPr>
          <w:rFonts w:ascii="Sylfaen" w:hAnsi="Sylfaen"/>
          <w:noProof/>
          <w:sz w:val="24"/>
          <w:szCs w:val="24"/>
        </w:rPr>
        <w:t>ու</w:t>
      </w:r>
      <w:r>
        <w:rPr>
          <w:rFonts w:ascii="Sylfaen" w:hAnsi="Sylfaen"/>
          <w:noProof/>
          <w:sz w:val="24"/>
          <w:szCs w:val="24"/>
          <w:lang w:val="en-US"/>
        </w:rPr>
        <w:t xml:space="preserve"> </w:t>
      </w:r>
      <w:r>
        <w:rPr>
          <w:rFonts w:ascii="Sylfaen" w:hAnsi="Sylfaen"/>
          <w:noProof/>
          <w:sz w:val="24"/>
          <w:szCs w:val="24"/>
        </w:rPr>
        <w:t>հնարավորություն</w:t>
      </w:r>
      <w:r>
        <w:rPr>
          <w:rFonts w:ascii="Sylfaen" w:hAnsi="Sylfaen"/>
          <w:noProof/>
          <w:sz w:val="24"/>
          <w:szCs w:val="24"/>
          <w:lang w:val="en-US"/>
        </w:rPr>
        <w:t xml:space="preserve"> </w:t>
      </w:r>
      <w:r>
        <w:rPr>
          <w:rFonts w:ascii="Sylfaen" w:hAnsi="Sylfaen"/>
          <w:noProof/>
          <w:sz w:val="24"/>
          <w:szCs w:val="24"/>
        </w:rPr>
        <w:t>ունենալու</w:t>
      </w:r>
      <w:r>
        <w:rPr>
          <w:rFonts w:ascii="Sylfaen" w:hAnsi="Sylfaen"/>
          <w:noProof/>
          <w:sz w:val="24"/>
          <w:szCs w:val="24"/>
          <w:lang w:val="en-US"/>
        </w:rPr>
        <w:t xml:space="preserve"> </w:t>
      </w:r>
      <w:r>
        <w:rPr>
          <w:rFonts w:ascii="Sylfaen" w:hAnsi="Sylfaen"/>
          <w:noProof/>
          <w:sz w:val="24"/>
          <w:szCs w:val="24"/>
        </w:rPr>
        <w:t>իր</w:t>
      </w:r>
      <w:r>
        <w:rPr>
          <w:rFonts w:ascii="Sylfaen" w:hAnsi="Sylfaen"/>
          <w:noProof/>
          <w:sz w:val="24"/>
          <w:szCs w:val="24"/>
          <w:lang w:val="en-US"/>
        </w:rPr>
        <w:t xml:space="preserve"> </w:t>
      </w:r>
      <w:r>
        <w:rPr>
          <w:rFonts w:ascii="Sylfaen" w:hAnsi="Sylfaen"/>
          <w:noProof/>
          <w:sz w:val="24"/>
          <w:szCs w:val="24"/>
        </w:rPr>
        <w:t>պաշտպանությ</w:t>
      </w:r>
      <w:r>
        <w:rPr>
          <w:rFonts w:ascii="Sylfaen" w:hAnsi="Sylfaen"/>
          <w:noProof/>
          <w:sz w:val="24"/>
          <w:szCs w:val="24"/>
          <w:lang w:val="en-US"/>
        </w:rPr>
        <w:t>ու</w:t>
      </w:r>
      <w:r>
        <w:rPr>
          <w:rFonts w:ascii="Sylfaen" w:hAnsi="Sylfaen"/>
          <w:noProof/>
          <w:sz w:val="24"/>
          <w:szCs w:val="24"/>
        </w:rPr>
        <w:t>նը</w:t>
      </w:r>
      <w:r>
        <w:rPr>
          <w:rFonts w:ascii="Sylfaen" w:hAnsi="Sylfaen"/>
          <w:noProof/>
          <w:sz w:val="24"/>
          <w:szCs w:val="24"/>
          <w:lang w:val="en-US"/>
        </w:rPr>
        <w:t xml:space="preserve"> </w:t>
      </w:r>
      <w:r>
        <w:rPr>
          <w:rFonts w:ascii="Sylfaen" w:hAnsi="Sylfaen"/>
          <w:noProof/>
          <w:sz w:val="24"/>
          <w:szCs w:val="24"/>
        </w:rPr>
        <w:t>նախապատրաստելու</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w:t>
      </w:r>
    </w:p>
    <w:p w:rsidR="008C23FA" w:rsidRDefault="008C23FA" w:rsidP="008C23FA">
      <w:pPr>
        <w:spacing w:after="0" w:line="360" w:lineRule="auto"/>
        <w:ind w:firstLine="708"/>
        <w:jc w:val="both"/>
        <w:rPr>
          <w:rFonts w:ascii="Sylfaen" w:hAnsi="Sylfaen"/>
          <w:noProof/>
          <w:sz w:val="24"/>
          <w:szCs w:val="24"/>
          <w:lang w:val="en-US"/>
        </w:rPr>
      </w:pPr>
      <w:r>
        <w:rPr>
          <w:rFonts w:ascii="Sylfaen" w:hAnsi="Sylfaen"/>
          <w:noProof/>
          <w:sz w:val="24"/>
          <w:szCs w:val="24"/>
        </w:rPr>
        <w:lastRenderedPageBreak/>
        <w:t>Հարկ</w:t>
      </w:r>
      <w:r>
        <w:rPr>
          <w:rFonts w:ascii="Sylfaen" w:hAnsi="Sylfaen"/>
          <w:noProof/>
          <w:sz w:val="24"/>
          <w:szCs w:val="24"/>
          <w:lang w:val="en-US"/>
        </w:rPr>
        <w:t xml:space="preserve"> </w:t>
      </w:r>
      <w:r>
        <w:rPr>
          <w:rFonts w:ascii="Sylfaen" w:hAnsi="Sylfaen"/>
          <w:noProof/>
          <w:sz w:val="24"/>
          <w:szCs w:val="24"/>
        </w:rPr>
        <w:t>ենք</w:t>
      </w:r>
      <w:r>
        <w:rPr>
          <w:rFonts w:ascii="Sylfaen" w:hAnsi="Sylfaen"/>
          <w:noProof/>
          <w:sz w:val="24"/>
          <w:szCs w:val="24"/>
          <w:lang w:val="en-US"/>
        </w:rPr>
        <w:t xml:space="preserve"> </w:t>
      </w:r>
      <w:r>
        <w:rPr>
          <w:rFonts w:ascii="Sylfaen" w:hAnsi="Sylfaen"/>
          <w:noProof/>
          <w:sz w:val="24"/>
          <w:szCs w:val="24"/>
        </w:rPr>
        <w:t>համարում</w:t>
      </w:r>
      <w:r>
        <w:rPr>
          <w:rFonts w:ascii="Sylfaen" w:hAnsi="Sylfaen"/>
          <w:noProof/>
          <w:sz w:val="24"/>
          <w:szCs w:val="24"/>
          <w:lang w:val="en-US"/>
        </w:rPr>
        <w:t xml:space="preserve"> </w:t>
      </w:r>
      <w:r>
        <w:rPr>
          <w:rFonts w:ascii="Sylfaen" w:hAnsi="Sylfaen"/>
          <w:noProof/>
          <w:sz w:val="24"/>
          <w:szCs w:val="24"/>
        </w:rPr>
        <w:t>անդրադառնալ</w:t>
      </w:r>
      <w:r>
        <w:rPr>
          <w:rFonts w:ascii="Sylfaen" w:hAnsi="Sylfaen"/>
          <w:noProof/>
          <w:sz w:val="24"/>
          <w:szCs w:val="24"/>
          <w:lang w:val="en-US"/>
        </w:rPr>
        <w:t xml:space="preserve"> </w:t>
      </w:r>
      <w:r>
        <w:rPr>
          <w:rFonts w:ascii="Sylfaen" w:hAnsi="Sylfaen"/>
          <w:noProof/>
          <w:sz w:val="24"/>
          <w:szCs w:val="24"/>
        </w:rPr>
        <w:t>նաև</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հանգամանքին</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գործող</w:t>
      </w:r>
      <w:r>
        <w:rPr>
          <w:rFonts w:ascii="Sylfaen" w:hAnsi="Sylfaen"/>
          <w:noProof/>
          <w:sz w:val="24"/>
          <w:szCs w:val="24"/>
          <w:lang w:val="en-US"/>
        </w:rPr>
        <w:t xml:space="preserve"> </w:t>
      </w:r>
      <w:r>
        <w:rPr>
          <w:rFonts w:ascii="Sylfaen" w:hAnsi="Sylfaen"/>
          <w:noProof/>
          <w:sz w:val="24"/>
          <w:szCs w:val="24"/>
        </w:rPr>
        <w:t>օրենսդրութ</w:t>
      </w:r>
      <w:r>
        <w:rPr>
          <w:rFonts w:ascii="Sylfaen" w:hAnsi="Sylfaen"/>
          <w:noProof/>
          <w:sz w:val="24"/>
          <w:szCs w:val="24"/>
          <w:lang w:val="en-US"/>
        </w:rPr>
        <w:t>յ</w:t>
      </w:r>
      <w:r>
        <w:rPr>
          <w:rFonts w:ascii="Sylfaen" w:hAnsi="Sylfaen"/>
          <w:noProof/>
          <w:sz w:val="24"/>
          <w:szCs w:val="24"/>
        </w:rPr>
        <w:t>ամբ</w:t>
      </w:r>
      <w:r>
        <w:rPr>
          <w:rFonts w:ascii="Sylfaen" w:hAnsi="Sylfaen"/>
          <w:noProof/>
          <w:sz w:val="24"/>
          <w:szCs w:val="24"/>
          <w:lang w:val="en-US"/>
        </w:rPr>
        <w:t xml:space="preserve"> </w:t>
      </w:r>
      <w:r>
        <w:rPr>
          <w:rFonts w:ascii="Sylfaen" w:hAnsi="Sylfaen"/>
          <w:noProof/>
          <w:sz w:val="24"/>
          <w:szCs w:val="24"/>
        </w:rPr>
        <w:t>մեղադրյալի</w:t>
      </w:r>
      <w:r>
        <w:rPr>
          <w:rFonts w:ascii="Sylfaen" w:hAnsi="Sylfaen"/>
          <w:noProof/>
          <w:sz w:val="24"/>
          <w:szCs w:val="24"/>
          <w:lang w:val="en-US"/>
        </w:rPr>
        <w:t xml:space="preserve"> </w:t>
      </w:r>
      <w:r>
        <w:rPr>
          <w:rFonts w:ascii="Sylfaen" w:hAnsi="Sylfaen"/>
          <w:noProof/>
          <w:sz w:val="24"/>
          <w:szCs w:val="24"/>
        </w:rPr>
        <w:t>իրավունքներ</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պարտականություններ</w:t>
      </w:r>
      <w:r>
        <w:rPr>
          <w:rFonts w:ascii="Sylfaen" w:hAnsi="Sylfaen"/>
          <w:noProof/>
          <w:sz w:val="24"/>
          <w:szCs w:val="24"/>
          <w:lang w:val="en-US"/>
        </w:rPr>
        <w:t xml:space="preserve"> </w:t>
      </w:r>
      <w:r>
        <w:rPr>
          <w:rFonts w:ascii="Sylfaen" w:hAnsi="Sylfaen"/>
          <w:noProof/>
          <w:sz w:val="24"/>
          <w:szCs w:val="24"/>
        </w:rPr>
        <w:t>վերտառությամբ</w:t>
      </w:r>
      <w:r>
        <w:rPr>
          <w:rFonts w:ascii="Sylfaen" w:hAnsi="Sylfaen"/>
          <w:noProof/>
          <w:sz w:val="24"/>
          <w:szCs w:val="24"/>
          <w:lang w:val="en-US"/>
        </w:rPr>
        <w:t xml:space="preserve"> </w:t>
      </w:r>
      <w:r>
        <w:rPr>
          <w:rFonts w:ascii="Sylfaen" w:hAnsi="Sylfaen"/>
          <w:noProof/>
          <w:sz w:val="24"/>
          <w:szCs w:val="24"/>
        </w:rPr>
        <w:t>հոդվածում</w:t>
      </w:r>
      <w:r>
        <w:rPr>
          <w:rFonts w:ascii="Sylfaen" w:hAnsi="Sylfaen"/>
          <w:noProof/>
          <w:sz w:val="24"/>
          <w:szCs w:val="24"/>
          <w:lang w:val="en-US"/>
        </w:rPr>
        <w:t xml:space="preserve"> </w:t>
      </w:r>
      <w:r>
        <w:rPr>
          <w:rFonts w:ascii="Sylfaen" w:hAnsi="Sylfaen"/>
          <w:noProof/>
          <w:sz w:val="24"/>
          <w:szCs w:val="24"/>
        </w:rPr>
        <w:t>ուղղակիորեն</w:t>
      </w:r>
      <w:r>
        <w:rPr>
          <w:rFonts w:ascii="Sylfaen" w:hAnsi="Sylfaen"/>
          <w:noProof/>
          <w:sz w:val="24"/>
          <w:szCs w:val="24"/>
          <w:lang w:val="en-US"/>
        </w:rPr>
        <w:t xml:space="preserve"> </w:t>
      </w:r>
      <w:r>
        <w:rPr>
          <w:rFonts w:ascii="Sylfaen" w:hAnsi="Sylfaen"/>
          <w:noProof/>
          <w:sz w:val="24"/>
          <w:szCs w:val="24"/>
        </w:rPr>
        <w:t>նախատեսված</w:t>
      </w:r>
      <w:r>
        <w:rPr>
          <w:rFonts w:ascii="Sylfaen" w:hAnsi="Sylfaen"/>
          <w:noProof/>
          <w:sz w:val="24"/>
          <w:szCs w:val="24"/>
          <w:lang w:val="en-US"/>
        </w:rPr>
        <w:t xml:space="preserve"> </w:t>
      </w:r>
      <w:r>
        <w:rPr>
          <w:rFonts w:ascii="Sylfaen" w:hAnsi="Sylfaen"/>
          <w:noProof/>
          <w:sz w:val="24"/>
          <w:szCs w:val="24"/>
        </w:rPr>
        <w:t>չէ</w:t>
      </w:r>
      <w:r>
        <w:rPr>
          <w:rFonts w:ascii="Sylfaen" w:hAnsi="Sylfaen"/>
          <w:noProof/>
          <w:sz w:val="24"/>
          <w:szCs w:val="24"/>
          <w:lang w:val="en-US"/>
        </w:rPr>
        <w:t xml:space="preserve"> </w:t>
      </w:r>
      <w:r>
        <w:rPr>
          <w:rFonts w:ascii="Sylfaen" w:hAnsi="Sylfaen"/>
          <w:noProof/>
          <w:sz w:val="24"/>
          <w:szCs w:val="24"/>
        </w:rPr>
        <w:t>Կոնվենցիայի</w:t>
      </w:r>
      <w:r>
        <w:rPr>
          <w:rFonts w:ascii="Sylfaen" w:hAnsi="Sylfaen"/>
          <w:noProof/>
          <w:sz w:val="24"/>
          <w:szCs w:val="24"/>
          <w:lang w:val="en-US"/>
        </w:rPr>
        <w:t xml:space="preserve"> 6-րդ հոդվածի 3-րդ մասի «</w:t>
      </w:r>
      <w:r>
        <w:rPr>
          <w:rFonts w:ascii="Sylfaen" w:hAnsi="Sylfaen"/>
          <w:noProof/>
          <w:sz w:val="24"/>
          <w:szCs w:val="24"/>
        </w:rPr>
        <w:t>ա</w:t>
      </w:r>
      <w:r>
        <w:rPr>
          <w:rFonts w:ascii="Sylfaen" w:hAnsi="Sylfaen"/>
          <w:noProof/>
          <w:sz w:val="24"/>
          <w:szCs w:val="24"/>
          <w:lang w:val="en-US"/>
        </w:rPr>
        <w:t>» ենթակետ</w:t>
      </w:r>
      <w:r>
        <w:rPr>
          <w:rFonts w:ascii="Sylfaen" w:hAnsi="Sylfaen"/>
          <w:noProof/>
          <w:sz w:val="24"/>
          <w:szCs w:val="24"/>
        </w:rPr>
        <w:t>ով</w:t>
      </w:r>
      <w:r>
        <w:rPr>
          <w:rFonts w:ascii="Sylfaen" w:hAnsi="Sylfaen"/>
          <w:noProof/>
          <w:sz w:val="24"/>
          <w:szCs w:val="24"/>
          <w:lang w:val="en-US"/>
        </w:rPr>
        <w:t xml:space="preserve"> </w:t>
      </w:r>
      <w:r>
        <w:rPr>
          <w:rFonts w:ascii="Sylfaen" w:hAnsi="Sylfaen"/>
          <w:noProof/>
          <w:sz w:val="24"/>
          <w:szCs w:val="24"/>
        </w:rPr>
        <w:t>նախատեսված</w:t>
      </w:r>
      <w:r>
        <w:rPr>
          <w:rFonts w:ascii="Sylfaen" w:hAnsi="Sylfaen"/>
          <w:noProof/>
          <w:sz w:val="24"/>
          <w:szCs w:val="24"/>
          <w:lang w:val="en-US"/>
        </w:rPr>
        <w:t xml:space="preserve">՝ </w:t>
      </w:r>
      <w:r>
        <w:rPr>
          <w:rFonts w:ascii="Sylfaen" w:hAnsi="Sylfaen"/>
          <w:noProof/>
          <w:sz w:val="24"/>
          <w:szCs w:val="24"/>
        </w:rPr>
        <w:t>մեղադրյալի</w:t>
      </w:r>
      <w:r>
        <w:rPr>
          <w:rFonts w:ascii="Sylfaen" w:hAnsi="Sylfaen"/>
          <w:noProof/>
          <w:sz w:val="24"/>
          <w:szCs w:val="24"/>
          <w:lang w:val="en-US"/>
        </w:rPr>
        <w:t xml:space="preserve"> </w:t>
      </w:r>
      <w:r>
        <w:rPr>
          <w:rFonts w:ascii="Sylfaen" w:hAnsi="Sylfaen"/>
          <w:noProof/>
          <w:sz w:val="24"/>
          <w:szCs w:val="24"/>
        </w:rPr>
        <w:t>իրավունքը</w:t>
      </w:r>
      <w:r>
        <w:rPr>
          <w:rFonts w:ascii="Sylfaen" w:hAnsi="Sylfaen"/>
          <w:noProof/>
          <w:sz w:val="24"/>
          <w:szCs w:val="24"/>
          <w:lang w:val="en-US"/>
        </w:rPr>
        <w:t xml:space="preserve">, </w:t>
      </w:r>
      <w:r>
        <w:rPr>
          <w:rFonts w:ascii="Sylfaen" w:hAnsi="Sylfaen"/>
          <w:noProof/>
          <w:sz w:val="24"/>
          <w:szCs w:val="24"/>
        </w:rPr>
        <w:t>այլ</w:t>
      </w:r>
      <w:r>
        <w:rPr>
          <w:rFonts w:ascii="Sylfaen" w:hAnsi="Sylfaen"/>
          <w:noProof/>
          <w:sz w:val="24"/>
          <w:szCs w:val="24"/>
          <w:lang w:val="en-US"/>
        </w:rPr>
        <w:t xml:space="preserve"> </w:t>
      </w:r>
      <w:r>
        <w:rPr>
          <w:rFonts w:ascii="Sylfaen" w:hAnsi="Sylfaen"/>
          <w:noProof/>
          <w:sz w:val="24"/>
          <w:szCs w:val="24"/>
        </w:rPr>
        <w:t>միայն</w:t>
      </w:r>
      <w:r>
        <w:rPr>
          <w:rFonts w:ascii="Sylfaen" w:hAnsi="Sylfaen"/>
          <w:noProof/>
          <w:sz w:val="24"/>
          <w:szCs w:val="24"/>
          <w:lang w:val="en-US"/>
        </w:rPr>
        <w:t xml:space="preserve"> </w:t>
      </w:r>
      <w:r>
        <w:rPr>
          <w:rFonts w:ascii="Sylfaen" w:hAnsi="Sylfaen"/>
          <w:noProof/>
          <w:sz w:val="24"/>
          <w:szCs w:val="24"/>
        </w:rPr>
        <w:t>ամրագրված</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մեղադրյալն</w:t>
      </w:r>
      <w:r>
        <w:rPr>
          <w:rFonts w:ascii="Sylfaen" w:hAnsi="Sylfaen"/>
          <w:noProof/>
          <w:sz w:val="24"/>
          <w:szCs w:val="24"/>
          <w:lang w:val="en-US"/>
        </w:rPr>
        <w:t xml:space="preserve"> </w:t>
      </w:r>
      <w:r>
        <w:rPr>
          <w:rFonts w:ascii="Sylfaen" w:hAnsi="Sylfaen"/>
          <w:noProof/>
          <w:sz w:val="24"/>
          <w:szCs w:val="24"/>
        </w:rPr>
        <w:t>իրավունք</w:t>
      </w:r>
      <w:r>
        <w:rPr>
          <w:rFonts w:ascii="Sylfaen" w:hAnsi="Sylfaen"/>
          <w:noProof/>
          <w:sz w:val="24"/>
          <w:szCs w:val="24"/>
          <w:lang w:val="en-US"/>
        </w:rPr>
        <w:t xml:space="preserve"> </w:t>
      </w:r>
      <w:r>
        <w:rPr>
          <w:rFonts w:ascii="Sylfaen" w:hAnsi="Sylfaen"/>
          <w:noProof/>
          <w:sz w:val="24"/>
          <w:szCs w:val="24"/>
        </w:rPr>
        <w:t>ունի</w:t>
      </w:r>
      <w:r>
        <w:rPr>
          <w:rFonts w:ascii="Sylfaen" w:hAnsi="Sylfaen"/>
          <w:noProof/>
          <w:sz w:val="24"/>
          <w:szCs w:val="24"/>
          <w:lang w:val="en-US"/>
        </w:rPr>
        <w:t xml:space="preserve"> </w:t>
      </w:r>
      <w:r>
        <w:rPr>
          <w:rFonts w:ascii="Sylfaen" w:hAnsi="Sylfaen"/>
          <w:noProof/>
          <w:sz w:val="24"/>
          <w:szCs w:val="24"/>
        </w:rPr>
        <w:t>իմանալ</w:t>
      </w:r>
      <w:r>
        <w:rPr>
          <w:rFonts w:ascii="Sylfaen" w:hAnsi="Sylfaen"/>
          <w:noProof/>
          <w:sz w:val="24"/>
          <w:szCs w:val="24"/>
          <w:lang w:val="en-US"/>
        </w:rPr>
        <w:t xml:space="preserve">ու, </w:t>
      </w:r>
      <w:r>
        <w:rPr>
          <w:rFonts w:ascii="Sylfaen" w:hAnsi="Sylfaen"/>
          <w:noProof/>
          <w:sz w:val="24"/>
          <w:szCs w:val="24"/>
        </w:rPr>
        <w:t>թե</w:t>
      </w:r>
      <w:r>
        <w:rPr>
          <w:rFonts w:ascii="Sylfaen" w:hAnsi="Sylfaen"/>
          <w:noProof/>
          <w:sz w:val="24"/>
          <w:szCs w:val="24"/>
          <w:lang w:val="en-US"/>
        </w:rPr>
        <w:t xml:space="preserve"> </w:t>
      </w:r>
      <w:r>
        <w:rPr>
          <w:rFonts w:ascii="Sylfaen" w:hAnsi="Sylfaen"/>
          <w:noProof/>
          <w:sz w:val="24"/>
          <w:szCs w:val="24"/>
        </w:rPr>
        <w:t>ինչում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մեղադրվում</w:t>
      </w:r>
      <w:r>
        <w:rPr>
          <w:rFonts w:ascii="Sylfaen" w:hAnsi="Sylfaen"/>
          <w:noProof/>
          <w:sz w:val="24"/>
          <w:szCs w:val="24"/>
          <w:lang w:val="en-US"/>
        </w:rPr>
        <w:t xml:space="preserve">: </w:t>
      </w:r>
      <w:r>
        <w:rPr>
          <w:rFonts w:ascii="Sylfaen" w:hAnsi="Sylfaen"/>
          <w:noProof/>
          <w:sz w:val="24"/>
          <w:szCs w:val="24"/>
        </w:rPr>
        <w:t>Այս</w:t>
      </w:r>
      <w:r>
        <w:rPr>
          <w:rFonts w:ascii="Sylfaen" w:hAnsi="Sylfaen"/>
          <w:noProof/>
          <w:sz w:val="24"/>
          <w:szCs w:val="24"/>
          <w:lang w:val="en-US"/>
        </w:rPr>
        <w:t xml:space="preserve"> </w:t>
      </w:r>
      <w:r>
        <w:rPr>
          <w:rFonts w:ascii="Sylfaen" w:hAnsi="Sylfaen"/>
          <w:noProof/>
          <w:sz w:val="24"/>
          <w:szCs w:val="24"/>
        </w:rPr>
        <w:t>առումով</w:t>
      </w:r>
      <w:r>
        <w:rPr>
          <w:rFonts w:ascii="Sylfaen" w:hAnsi="Sylfaen"/>
          <w:noProof/>
          <w:sz w:val="24"/>
          <w:szCs w:val="24"/>
          <w:lang w:val="en-US"/>
        </w:rPr>
        <w:t xml:space="preserve">, </w:t>
      </w:r>
      <w:r>
        <w:rPr>
          <w:rFonts w:ascii="Sylfaen" w:hAnsi="Sylfaen"/>
          <w:noProof/>
          <w:sz w:val="24"/>
          <w:szCs w:val="24"/>
        </w:rPr>
        <w:t>կարծում</w:t>
      </w:r>
      <w:r>
        <w:rPr>
          <w:rFonts w:ascii="Sylfaen" w:hAnsi="Sylfaen"/>
          <w:noProof/>
          <w:sz w:val="24"/>
          <w:szCs w:val="24"/>
          <w:lang w:val="en-US"/>
        </w:rPr>
        <w:t xml:space="preserve"> </w:t>
      </w:r>
      <w:r>
        <w:rPr>
          <w:rFonts w:ascii="Sylfaen" w:hAnsi="Sylfaen"/>
          <w:noProof/>
          <w:sz w:val="24"/>
          <w:szCs w:val="24"/>
        </w:rPr>
        <w:t>ենք</w:t>
      </w:r>
      <w:r>
        <w:rPr>
          <w:rFonts w:ascii="Sylfaen" w:hAnsi="Sylfaen"/>
          <w:noProof/>
          <w:sz w:val="24"/>
          <w:szCs w:val="24"/>
          <w:lang w:val="en-US"/>
        </w:rPr>
        <w:t xml:space="preserve">, </w:t>
      </w:r>
      <w:r>
        <w:rPr>
          <w:rFonts w:ascii="Sylfaen" w:hAnsi="Sylfaen"/>
          <w:noProof/>
          <w:sz w:val="24"/>
          <w:szCs w:val="24"/>
        </w:rPr>
        <w:t>գործող</w:t>
      </w:r>
      <w:r>
        <w:rPr>
          <w:rFonts w:ascii="Sylfaen" w:hAnsi="Sylfaen"/>
          <w:noProof/>
          <w:sz w:val="24"/>
          <w:szCs w:val="24"/>
          <w:lang w:val="en-US"/>
        </w:rPr>
        <w:t xml:space="preserve"> </w:t>
      </w:r>
      <w:r>
        <w:rPr>
          <w:rFonts w:ascii="Sylfaen" w:hAnsi="Sylfaen"/>
          <w:noProof/>
          <w:sz w:val="24"/>
          <w:szCs w:val="24"/>
        </w:rPr>
        <w:t>քրեադատավարական</w:t>
      </w:r>
      <w:r>
        <w:rPr>
          <w:rFonts w:ascii="Sylfaen" w:hAnsi="Sylfaen"/>
          <w:noProof/>
          <w:sz w:val="24"/>
          <w:szCs w:val="24"/>
          <w:lang w:val="en-US"/>
        </w:rPr>
        <w:t xml:space="preserve"> </w:t>
      </w:r>
      <w:r>
        <w:rPr>
          <w:rFonts w:ascii="Sylfaen" w:hAnsi="Sylfaen"/>
          <w:noProof/>
          <w:sz w:val="24"/>
          <w:szCs w:val="24"/>
        </w:rPr>
        <w:t>օրենսդրություն</w:t>
      </w:r>
      <w:r>
        <w:rPr>
          <w:rFonts w:ascii="Sylfaen" w:hAnsi="Sylfaen"/>
          <w:noProof/>
          <w:sz w:val="24"/>
          <w:szCs w:val="24"/>
          <w:lang w:val="en-US"/>
        </w:rPr>
        <w:t xml:space="preserve">ը </w:t>
      </w:r>
      <w:r>
        <w:rPr>
          <w:rFonts w:ascii="Sylfaen" w:hAnsi="Sylfaen"/>
          <w:noProof/>
          <w:sz w:val="24"/>
          <w:szCs w:val="24"/>
        </w:rPr>
        <w:t>պետք</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համպատասխան</w:t>
      </w:r>
      <w:r>
        <w:rPr>
          <w:rFonts w:ascii="Sylfaen" w:hAnsi="Sylfaen"/>
          <w:noProof/>
          <w:sz w:val="24"/>
          <w:szCs w:val="24"/>
          <w:lang w:val="en-US"/>
        </w:rPr>
        <w:t>ե</w:t>
      </w:r>
      <w:r>
        <w:rPr>
          <w:rFonts w:ascii="Sylfaen" w:hAnsi="Sylfaen"/>
          <w:noProof/>
          <w:sz w:val="24"/>
          <w:szCs w:val="24"/>
        </w:rPr>
        <w:t>ցնել</w:t>
      </w:r>
      <w:r>
        <w:rPr>
          <w:rFonts w:ascii="Sylfaen" w:hAnsi="Sylfaen"/>
          <w:noProof/>
          <w:sz w:val="24"/>
          <w:szCs w:val="24"/>
          <w:lang w:val="en-US"/>
        </w:rPr>
        <w:t xml:space="preserve"> </w:t>
      </w:r>
      <w:r>
        <w:rPr>
          <w:rFonts w:ascii="Sylfaen" w:hAnsi="Sylfaen"/>
          <w:noProof/>
          <w:sz w:val="24"/>
          <w:szCs w:val="24"/>
        </w:rPr>
        <w:t>Կոնվենցիայի</w:t>
      </w:r>
      <w:r>
        <w:rPr>
          <w:rFonts w:ascii="Sylfaen" w:hAnsi="Sylfaen"/>
          <w:noProof/>
          <w:sz w:val="24"/>
          <w:szCs w:val="24"/>
          <w:lang w:val="en-US"/>
        </w:rPr>
        <w:t xml:space="preserve"> </w:t>
      </w:r>
      <w:r>
        <w:rPr>
          <w:rFonts w:ascii="Sylfaen" w:hAnsi="Sylfaen"/>
          <w:noProof/>
          <w:sz w:val="24"/>
          <w:szCs w:val="24"/>
        </w:rPr>
        <w:t>պահանջին</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ամրագրել</w:t>
      </w:r>
      <w:r>
        <w:rPr>
          <w:rFonts w:ascii="Sylfaen" w:hAnsi="Sylfaen"/>
          <w:noProof/>
          <w:sz w:val="24"/>
          <w:szCs w:val="24"/>
          <w:lang w:val="en-US"/>
        </w:rPr>
        <w:t xml:space="preserve">, </w:t>
      </w:r>
      <w:r>
        <w:rPr>
          <w:rFonts w:ascii="Sylfaen" w:hAnsi="Sylfaen"/>
          <w:noProof/>
          <w:sz w:val="24"/>
          <w:szCs w:val="24"/>
        </w:rPr>
        <w:t>որ</w:t>
      </w:r>
      <w:r>
        <w:rPr>
          <w:rFonts w:ascii="Sylfaen" w:hAnsi="Sylfaen"/>
          <w:noProof/>
          <w:sz w:val="24"/>
          <w:szCs w:val="24"/>
          <w:lang w:val="en-US"/>
        </w:rPr>
        <w:t xml:space="preserve"> </w:t>
      </w:r>
      <w:r>
        <w:rPr>
          <w:rFonts w:ascii="Sylfaen" w:hAnsi="Sylfaen"/>
          <w:noProof/>
          <w:sz w:val="24"/>
          <w:szCs w:val="24"/>
        </w:rPr>
        <w:t>մեղադրյալն</w:t>
      </w:r>
      <w:r>
        <w:rPr>
          <w:rFonts w:ascii="Sylfaen" w:hAnsi="Sylfaen"/>
          <w:noProof/>
          <w:sz w:val="24"/>
          <w:szCs w:val="24"/>
          <w:lang w:val="en-US"/>
        </w:rPr>
        <w:t xml:space="preserve"> </w:t>
      </w:r>
      <w:r>
        <w:rPr>
          <w:rFonts w:ascii="Sylfaen" w:hAnsi="Sylfaen"/>
          <w:noProof/>
          <w:sz w:val="24"/>
          <w:szCs w:val="24"/>
        </w:rPr>
        <w:t>իրավունք</w:t>
      </w:r>
      <w:r>
        <w:rPr>
          <w:rFonts w:ascii="Sylfaen" w:hAnsi="Sylfaen"/>
          <w:noProof/>
          <w:sz w:val="24"/>
          <w:szCs w:val="24"/>
          <w:lang w:val="en-US"/>
        </w:rPr>
        <w:t xml:space="preserve"> </w:t>
      </w:r>
      <w:r>
        <w:rPr>
          <w:rFonts w:ascii="Sylfaen" w:hAnsi="Sylfaen"/>
          <w:noProof/>
          <w:sz w:val="24"/>
          <w:szCs w:val="24"/>
        </w:rPr>
        <w:t>ունի</w:t>
      </w:r>
      <w:r>
        <w:rPr>
          <w:rFonts w:ascii="Sylfaen" w:hAnsi="Sylfaen"/>
          <w:noProof/>
          <w:sz w:val="24"/>
          <w:szCs w:val="24"/>
          <w:lang w:val="en-US"/>
        </w:rPr>
        <w:t xml:space="preserve"> </w:t>
      </w:r>
      <w:r>
        <w:rPr>
          <w:rFonts w:ascii="Sylfaen" w:hAnsi="Sylfaen"/>
          <w:noProof/>
          <w:sz w:val="24"/>
          <w:szCs w:val="24"/>
        </w:rPr>
        <w:t>իրեն</w:t>
      </w:r>
      <w:r>
        <w:rPr>
          <w:rFonts w:ascii="Sylfaen" w:hAnsi="Sylfaen"/>
          <w:noProof/>
          <w:sz w:val="24"/>
          <w:szCs w:val="24"/>
          <w:lang w:val="en-US"/>
        </w:rPr>
        <w:t xml:space="preserve"> </w:t>
      </w:r>
      <w:r>
        <w:rPr>
          <w:rFonts w:ascii="Sylfaen" w:hAnsi="Sylfaen"/>
          <w:noProof/>
          <w:sz w:val="24"/>
          <w:szCs w:val="24"/>
        </w:rPr>
        <w:t>հասկանալի</w:t>
      </w:r>
      <w:r>
        <w:rPr>
          <w:rFonts w:ascii="Sylfaen" w:hAnsi="Sylfaen"/>
          <w:noProof/>
          <w:sz w:val="24"/>
          <w:szCs w:val="24"/>
          <w:lang w:val="en-US"/>
        </w:rPr>
        <w:t xml:space="preserve"> </w:t>
      </w:r>
      <w:r>
        <w:rPr>
          <w:rFonts w:ascii="Sylfaen" w:hAnsi="Sylfaen"/>
          <w:noProof/>
          <w:sz w:val="24"/>
          <w:szCs w:val="24"/>
        </w:rPr>
        <w:t>լեզվով</w:t>
      </w:r>
      <w:r>
        <w:rPr>
          <w:rFonts w:ascii="Sylfaen" w:hAnsi="Sylfaen"/>
          <w:noProof/>
          <w:sz w:val="24"/>
          <w:szCs w:val="24"/>
          <w:lang w:val="en-US"/>
        </w:rPr>
        <w:t xml:space="preserve">, </w:t>
      </w:r>
      <w:r>
        <w:rPr>
          <w:rFonts w:ascii="Sylfaen" w:hAnsi="Sylfaen"/>
          <w:noProof/>
          <w:sz w:val="24"/>
          <w:szCs w:val="24"/>
        </w:rPr>
        <w:t>անհապաղ</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հանգամանորեն</w:t>
      </w:r>
      <w:r>
        <w:rPr>
          <w:rFonts w:ascii="Sylfaen" w:hAnsi="Sylfaen"/>
          <w:noProof/>
          <w:sz w:val="24"/>
          <w:szCs w:val="24"/>
          <w:lang w:val="en-US"/>
        </w:rPr>
        <w:t xml:space="preserve"> </w:t>
      </w:r>
      <w:r>
        <w:rPr>
          <w:rFonts w:ascii="Sylfaen" w:hAnsi="Sylfaen"/>
          <w:noProof/>
          <w:sz w:val="24"/>
          <w:szCs w:val="24"/>
        </w:rPr>
        <w:t>տեղեկացվելու</w:t>
      </w:r>
      <w:r>
        <w:rPr>
          <w:rFonts w:ascii="Sylfaen" w:hAnsi="Sylfaen"/>
          <w:noProof/>
          <w:sz w:val="24"/>
          <w:szCs w:val="24"/>
          <w:lang w:val="en-US"/>
        </w:rPr>
        <w:t xml:space="preserve"> </w:t>
      </w:r>
      <w:r>
        <w:rPr>
          <w:rFonts w:ascii="Sylfaen" w:hAnsi="Sylfaen"/>
          <w:noProof/>
          <w:sz w:val="24"/>
          <w:szCs w:val="24"/>
        </w:rPr>
        <w:t>իրեն</w:t>
      </w:r>
      <w:r>
        <w:rPr>
          <w:rFonts w:ascii="Sylfaen" w:hAnsi="Sylfaen"/>
          <w:noProof/>
          <w:sz w:val="24"/>
          <w:szCs w:val="24"/>
          <w:lang w:val="en-US"/>
        </w:rPr>
        <w:t xml:space="preserve"> </w:t>
      </w:r>
      <w:r>
        <w:rPr>
          <w:rFonts w:ascii="Sylfaen" w:hAnsi="Sylfaen"/>
          <w:noProof/>
          <w:sz w:val="24"/>
          <w:szCs w:val="24"/>
        </w:rPr>
        <w:t>ներկայացված</w:t>
      </w:r>
      <w:r>
        <w:rPr>
          <w:rFonts w:ascii="Sylfaen" w:hAnsi="Sylfaen"/>
          <w:noProof/>
          <w:sz w:val="24"/>
          <w:szCs w:val="24"/>
          <w:lang w:val="en-US"/>
        </w:rPr>
        <w:t xml:space="preserve"> </w:t>
      </w:r>
      <w:r>
        <w:rPr>
          <w:rFonts w:ascii="Sylfaen" w:hAnsi="Sylfaen"/>
          <w:noProof/>
          <w:sz w:val="24"/>
          <w:szCs w:val="24"/>
        </w:rPr>
        <w:t>մեղադրանքի</w:t>
      </w:r>
      <w:r>
        <w:rPr>
          <w:rFonts w:ascii="Sylfaen" w:hAnsi="Sylfaen"/>
          <w:noProof/>
          <w:sz w:val="24"/>
          <w:szCs w:val="24"/>
          <w:lang w:val="en-US"/>
        </w:rPr>
        <w:t xml:space="preserve"> </w:t>
      </w:r>
      <w:r>
        <w:rPr>
          <w:rFonts w:ascii="Sylfaen" w:hAnsi="Sylfaen"/>
          <w:noProof/>
          <w:sz w:val="24"/>
          <w:szCs w:val="24"/>
        </w:rPr>
        <w:t>բնույթի</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հիմքի</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իրավական</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փաստական</w:t>
      </w:r>
      <w:r>
        <w:rPr>
          <w:rFonts w:ascii="Sylfaen" w:hAnsi="Sylfaen"/>
          <w:noProof/>
          <w:sz w:val="24"/>
          <w:szCs w:val="24"/>
          <w:lang w:val="en-US"/>
        </w:rPr>
        <w:t xml:space="preserve"> </w:t>
      </w:r>
      <w:r>
        <w:rPr>
          <w:rFonts w:ascii="Sylfaen" w:hAnsi="Sylfaen"/>
          <w:noProof/>
          <w:sz w:val="24"/>
          <w:szCs w:val="24"/>
        </w:rPr>
        <w:t>գնահատականի</w:t>
      </w:r>
      <w:r>
        <w:rPr>
          <w:rFonts w:ascii="Sylfaen" w:hAnsi="Sylfaen"/>
          <w:noProof/>
          <w:sz w:val="24"/>
          <w:szCs w:val="24"/>
          <w:lang w:val="en-US"/>
        </w:rPr>
        <w:t xml:space="preserve"> </w:t>
      </w:r>
      <w:r>
        <w:rPr>
          <w:rFonts w:ascii="Sylfaen" w:hAnsi="Sylfaen"/>
          <w:noProof/>
          <w:sz w:val="24"/>
          <w:szCs w:val="24"/>
        </w:rPr>
        <w:t>մասին</w:t>
      </w:r>
      <w:r>
        <w:rPr>
          <w:rFonts w:ascii="Sylfaen" w:hAnsi="Sylfaen"/>
          <w:noProof/>
          <w:sz w:val="24"/>
          <w:szCs w:val="24"/>
          <w:lang w:val="en-US"/>
        </w:rPr>
        <w:t xml:space="preserve">: </w:t>
      </w:r>
      <w:r>
        <w:rPr>
          <w:rFonts w:ascii="Sylfaen" w:hAnsi="Sylfaen"/>
          <w:noProof/>
          <w:sz w:val="24"/>
          <w:szCs w:val="24"/>
        </w:rPr>
        <w:t>Օրենսդրորեն</w:t>
      </w:r>
      <w:r>
        <w:rPr>
          <w:rFonts w:ascii="Sylfaen" w:hAnsi="Sylfaen"/>
          <w:noProof/>
          <w:sz w:val="24"/>
          <w:szCs w:val="24"/>
          <w:lang w:val="en-US"/>
        </w:rPr>
        <w:t xml:space="preserve"> </w:t>
      </w:r>
      <w:r>
        <w:rPr>
          <w:rFonts w:ascii="Sylfaen" w:hAnsi="Sylfaen"/>
          <w:noProof/>
          <w:sz w:val="24"/>
          <w:szCs w:val="24"/>
        </w:rPr>
        <w:t>նման</w:t>
      </w:r>
      <w:r>
        <w:rPr>
          <w:rFonts w:ascii="Sylfaen" w:hAnsi="Sylfaen"/>
          <w:noProof/>
          <w:sz w:val="24"/>
          <w:szCs w:val="24"/>
          <w:lang w:val="en-US"/>
        </w:rPr>
        <w:t xml:space="preserve"> </w:t>
      </w:r>
      <w:r>
        <w:rPr>
          <w:rFonts w:ascii="Sylfaen" w:hAnsi="Sylfaen"/>
          <w:noProof/>
          <w:sz w:val="24"/>
          <w:szCs w:val="24"/>
        </w:rPr>
        <w:t>կարգավորումը</w:t>
      </w:r>
      <w:r>
        <w:rPr>
          <w:rFonts w:ascii="Sylfaen" w:hAnsi="Sylfaen"/>
          <w:noProof/>
          <w:sz w:val="24"/>
          <w:szCs w:val="24"/>
          <w:lang w:val="en-US"/>
        </w:rPr>
        <w:t xml:space="preserve"> </w:t>
      </w:r>
      <w:r>
        <w:rPr>
          <w:rFonts w:ascii="Sylfaen" w:hAnsi="Sylfaen"/>
          <w:noProof/>
          <w:sz w:val="24"/>
          <w:szCs w:val="24"/>
        </w:rPr>
        <w:t>կարևոր</w:t>
      </w:r>
      <w:r>
        <w:rPr>
          <w:rFonts w:ascii="Sylfaen" w:hAnsi="Sylfaen"/>
          <w:noProof/>
          <w:sz w:val="24"/>
          <w:szCs w:val="24"/>
          <w:lang w:val="en-US"/>
        </w:rPr>
        <w:t xml:space="preserve"> </w:t>
      </w:r>
      <w:r>
        <w:rPr>
          <w:rFonts w:ascii="Sylfaen" w:hAnsi="Sylfaen"/>
          <w:noProof/>
          <w:sz w:val="24"/>
          <w:szCs w:val="24"/>
        </w:rPr>
        <w:t>երաշխիք</w:t>
      </w:r>
      <w:r>
        <w:rPr>
          <w:rFonts w:ascii="Sylfaen" w:hAnsi="Sylfaen"/>
          <w:noProof/>
          <w:sz w:val="24"/>
          <w:szCs w:val="24"/>
          <w:lang w:val="en-US"/>
        </w:rPr>
        <w:t xml:space="preserve"> կլինի </w:t>
      </w:r>
      <w:r>
        <w:rPr>
          <w:rFonts w:ascii="Sylfaen" w:hAnsi="Sylfaen"/>
          <w:noProof/>
          <w:sz w:val="24"/>
          <w:szCs w:val="24"/>
        </w:rPr>
        <w:t>մեղադրյալի</w:t>
      </w:r>
      <w:r>
        <w:rPr>
          <w:rFonts w:ascii="Sylfaen" w:hAnsi="Sylfaen"/>
          <w:noProof/>
          <w:sz w:val="24"/>
          <w:szCs w:val="24"/>
          <w:lang w:val="en-US"/>
        </w:rPr>
        <w:t xml:space="preserve"> </w:t>
      </w:r>
      <w:r>
        <w:rPr>
          <w:rFonts w:ascii="Sylfaen" w:hAnsi="Sylfaen"/>
          <w:noProof/>
          <w:sz w:val="24"/>
          <w:szCs w:val="24"/>
        </w:rPr>
        <w:t>իրավու</w:t>
      </w:r>
      <w:r>
        <w:rPr>
          <w:rFonts w:ascii="Sylfaen" w:hAnsi="Sylfaen"/>
          <w:noProof/>
          <w:sz w:val="24"/>
          <w:szCs w:val="24"/>
          <w:lang w:val="en-US"/>
        </w:rPr>
        <w:t>ն</w:t>
      </w:r>
      <w:r>
        <w:rPr>
          <w:rFonts w:ascii="Sylfaen" w:hAnsi="Sylfaen"/>
          <w:noProof/>
          <w:sz w:val="24"/>
          <w:szCs w:val="24"/>
        </w:rPr>
        <w:t>քների</w:t>
      </w:r>
      <w:r>
        <w:rPr>
          <w:rFonts w:ascii="Sylfaen" w:hAnsi="Sylfaen"/>
          <w:noProof/>
          <w:sz w:val="24"/>
          <w:szCs w:val="24"/>
          <w:lang w:val="en-US"/>
        </w:rPr>
        <w:t xml:space="preserve"> </w:t>
      </w:r>
      <w:r>
        <w:rPr>
          <w:rFonts w:ascii="Sylfaen" w:hAnsi="Sylfaen"/>
          <w:noProof/>
          <w:sz w:val="24"/>
          <w:szCs w:val="24"/>
        </w:rPr>
        <w:t>իրականացման</w:t>
      </w:r>
      <w:r>
        <w:rPr>
          <w:rFonts w:ascii="Sylfaen" w:hAnsi="Sylfaen"/>
          <w:noProof/>
          <w:sz w:val="24"/>
          <w:szCs w:val="24"/>
          <w:lang w:val="en-US"/>
        </w:rPr>
        <w:t xml:space="preserve"> </w:t>
      </w:r>
      <w:r>
        <w:rPr>
          <w:rFonts w:ascii="Sylfaen" w:hAnsi="Sylfaen"/>
          <w:noProof/>
          <w:sz w:val="24"/>
          <w:szCs w:val="24"/>
        </w:rPr>
        <w:t>համար</w:t>
      </w:r>
      <w:r>
        <w:rPr>
          <w:rFonts w:ascii="Sylfaen" w:hAnsi="Sylfaen"/>
          <w:noProof/>
          <w:sz w:val="24"/>
          <w:szCs w:val="24"/>
          <w:lang w:val="en-US"/>
        </w:rPr>
        <w:t xml:space="preserve">, քանի որ այդ իրավունքին օբյեկտիվորեն համապատասխանում է վարույթ իրականացնող մարմնի պարտականությունը՝ ապահովել այն: </w:t>
      </w:r>
      <w:r>
        <w:rPr>
          <w:rFonts w:ascii="Sylfaen" w:hAnsi="Sylfaen"/>
          <w:noProof/>
          <w:sz w:val="24"/>
          <w:szCs w:val="24"/>
        </w:rPr>
        <w:t>Նախագծով</w:t>
      </w:r>
      <w:r>
        <w:rPr>
          <w:rFonts w:ascii="Sylfaen" w:hAnsi="Sylfaen"/>
          <w:noProof/>
          <w:sz w:val="24"/>
          <w:szCs w:val="24"/>
          <w:lang w:val="en-US"/>
        </w:rPr>
        <w:t xml:space="preserve"> </w:t>
      </w:r>
      <w:r>
        <w:rPr>
          <w:rFonts w:ascii="Sylfaen" w:hAnsi="Sylfaen"/>
          <w:noProof/>
          <w:sz w:val="24"/>
          <w:szCs w:val="24"/>
        </w:rPr>
        <w:t>նախատեսվ</w:t>
      </w:r>
      <w:r>
        <w:rPr>
          <w:rFonts w:ascii="Sylfaen" w:hAnsi="Sylfaen"/>
          <w:noProof/>
          <w:sz w:val="24"/>
          <w:szCs w:val="24"/>
          <w:lang w:val="en-US"/>
        </w:rPr>
        <w:t>ե</w:t>
      </w:r>
      <w:r>
        <w:rPr>
          <w:rFonts w:ascii="Sylfaen" w:hAnsi="Sylfaen"/>
          <w:noProof/>
          <w:sz w:val="24"/>
          <w:szCs w:val="24"/>
        </w:rPr>
        <w:t>լ</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նման</w:t>
      </w:r>
      <w:r>
        <w:rPr>
          <w:rFonts w:ascii="Sylfaen" w:hAnsi="Sylfaen"/>
          <w:noProof/>
          <w:sz w:val="24"/>
          <w:szCs w:val="24"/>
          <w:lang w:val="en-US"/>
        </w:rPr>
        <w:t xml:space="preserve"> </w:t>
      </w:r>
      <w:r>
        <w:rPr>
          <w:rFonts w:ascii="Sylfaen" w:hAnsi="Sylfaen"/>
          <w:noProof/>
          <w:sz w:val="24"/>
          <w:szCs w:val="24"/>
        </w:rPr>
        <w:t>կարգավորում</w:t>
      </w:r>
      <w:r>
        <w:rPr>
          <w:rFonts w:ascii="Sylfaen" w:hAnsi="Sylfaen"/>
          <w:noProof/>
          <w:sz w:val="24"/>
          <w:szCs w:val="24"/>
          <w:lang w:val="en-US"/>
        </w:rPr>
        <w:t xml:space="preserve"> </w:t>
      </w:r>
      <w:r>
        <w:rPr>
          <w:rFonts w:ascii="Sylfaen" w:hAnsi="Sylfaen"/>
          <w:noProof/>
          <w:sz w:val="24"/>
          <w:szCs w:val="24"/>
        </w:rPr>
        <w:t>և</w:t>
      </w:r>
      <w:r>
        <w:rPr>
          <w:rFonts w:ascii="Sylfaen" w:hAnsi="Sylfaen"/>
          <w:noProof/>
          <w:sz w:val="24"/>
          <w:szCs w:val="24"/>
          <w:lang w:val="en-US"/>
        </w:rPr>
        <w:t xml:space="preserve"> </w:t>
      </w:r>
      <w:r>
        <w:rPr>
          <w:rFonts w:ascii="Sylfaen" w:hAnsi="Sylfaen"/>
          <w:noProof/>
          <w:sz w:val="24"/>
          <w:szCs w:val="24"/>
        </w:rPr>
        <w:t>այս</w:t>
      </w:r>
      <w:r>
        <w:rPr>
          <w:rFonts w:ascii="Sylfaen" w:hAnsi="Sylfaen"/>
          <w:noProof/>
          <w:sz w:val="24"/>
          <w:szCs w:val="24"/>
          <w:lang w:val="en-US"/>
        </w:rPr>
        <w:t xml:space="preserve"> </w:t>
      </w:r>
      <w:r>
        <w:rPr>
          <w:rFonts w:ascii="Sylfaen" w:hAnsi="Sylfaen"/>
          <w:noProof/>
          <w:sz w:val="24"/>
          <w:szCs w:val="24"/>
        </w:rPr>
        <w:t>առումով</w:t>
      </w:r>
      <w:r>
        <w:rPr>
          <w:rFonts w:ascii="Sylfaen" w:hAnsi="Sylfaen"/>
          <w:noProof/>
          <w:sz w:val="24"/>
          <w:szCs w:val="24"/>
          <w:lang w:val="en-US"/>
        </w:rPr>
        <w:t xml:space="preserve"> </w:t>
      </w:r>
      <w:r>
        <w:rPr>
          <w:rFonts w:ascii="Sylfaen" w:hAnsi="Sylfaen"/>
          <w:noProof/>
          <w:sz w:val="24"/>
          <w:szCs w:val="24"/>
        </w:rPr>
        <w:t>օրինադրույթը</w:t>
      </w:r>
      <w:r>
        <w:rPr>
          <w:rFonts w:ascii="Sylfaen" w:hAnsi="Sylfaen"/>
          <w:noProof/>
          <w:sz w:val="24"/>
          <w:szCs w:val="24"/>
          <w:lang w:val="en-US"/>
        </w:rPr>
        <w:t xml:space="preserve"> </w:t>
      </w:r>
      <w:r>
        <w:rPr>
          <w:rFonts w:ascii="Sylfaen" w:hAnsi="Sylfaen"/>
          <w:noProof/>
          <w:sz w:val="24"/>
          <w:szCs w:val="24"/>
        </w:rPr>
        <w:t>համապատասխանեցվել</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Կոնվենցիոն</w:t>
      </w:r>
      <w:r>
        <w:rPr>
          <w:rFonts w:ascii="Sylfaen" w:hAnsi="Sylfaen"/>
          <w:noProof/>
          <w:sz w:val="24"/>
          <w:szCs w:val="24"/>
          <w:lang w:val="en-US"/>
        </w:rPr>
        <w:t xml:space="preserve"> </w:t>
      </w:r>
      <w:r>
        <w:rPr>
          <w:rFonts w:ascii="Sylfaen" w:hAnsi="Sylfaen"/>
          <w:noProof/>
          <w:sz w:val="24"/>
          <w:szCs w:val="24"/>
        </w:rPr>
        <w:t>պահանջին</w:t>
      </w:r>
      <w:r>
        <w:rPr>
          <w:rFonts w:ascii="Sylfaen" w:hAnsi="Sylfaen"/>
          <w:noProof/>
          <w:sz w:val="24"/>
          <w:szCs w:val="24"/>
          <w:lang w:val="en-US"/>
        </w:rPr>
        <w:t xml:space="preserve">: </w:t>
      </w:r>
      <w:r>
        <w:rPr>
          <w:rFonts w:ascii="Sylfaen" w:hAnsi="Sylfaen"/>
          <w:noProof/>
          <w:sz w:val="24"/>
          <w:szCs w:val="24"/>
        </w:rPr>
        <w:t>Ամեն</w:t>
      </w:r>
      <w:r>
        <w:rPr>
          <w:rFonts w:ascii="Sylfaen" w:hAnsi="Sylfaen"/>
          <w:noProof/>
          <w:sz w:val="24"/>
          <w:szCs w:val="24"/>
          <w:lang w:val="en-US"/>
        </w:rPr>
        <w:t xml:space="preserve"> </w:t>
      </w:r>
      <w:r>
        <w:rPr>
          <w:rFonts w:ascii="Sylfaen" w:hAnsi="Sylfaen"/>
          <w:noProof/>
          <w:sz w:val="24"/>
          <w:szCs w:val="24"/>
        </w:rPr>
        <w:t>դեպքում</w:t>
      </w:r>
      <w:r>
        <w:rPr>
          <w:rFonts w:ascii="Sylfaen" w:hAnsi="Sylfaen"/>
          <w:noProof/>
          <w:sz w:val="24"/>
          <w:szCs w:val="24"/>
          <w:lang w:val="en-US"/>
        </w:rPr>
        <w:t xml:space="preserve"> </w:t>
      </w:r>
      <w:r>
        <w:rPr>
          <w:rFonts w:ascii="Sylfaen" w:hAnsi="Sylfaen"/>
          <w:noProof/>
          <w:sz w:val="24"/>
          <w:szCs w:val="24"/>
        </w:rPr>
        <w:t>մեղադրյալի</w:t>
      </w:r>
      <w:r>
        <w:rPr>
          <w:rFonts w:ascii="Sylfaen" w:hAnsi="Sylfaen"/>
          <w:noProof/>
          <w:sz w:val="24"/>
          <w:szCs w:val="24"/>
          <w:lang w:val="en-US"/>
        </w:rPr>
        <w:t xml:space="preserve"> </w:t>
      </w:r>
      <w:r>
        <w:rPr>
          <w:rFonts w:ascii="Sylfaen" w:hAnsi="Sylfaen"/>
          <w:noProof/>
          <w:sz w:val="24"/>
          <w:szCs w:val="24"/>
        </w:rPr>
        <w:t>այս</w:t>
      </w:r>
      <w:r>
        <w:rPr>
          <w:rFonts w:ascii="Sylfaen" w:hAnsi="Sylfaen"/>
          <w:noProof/>
          <w:sz w:val="24"/>
          <w:szCs w:val="24"/>
          <w:lang w:val="en-US"/>
        </w:rPr>
        <w:t xml:space="preserve"> </w:t>
      </w:r>
      <w:r>
        <w:rPr>
          <w:rFonts w:ascii="Sylfaen" w:hAnsi="Sylfaen"/>
          <w:noProof/>
          <w:sz w:val="24"/>
          <w:szCs w:val="24"/>
        </w:rPr>
        <w:t>կարևորագույն</w:t>
      </w:r>
      <w:r>
        <w:rPr>
          <w:rFonts w:ascii="Sylfaen" w:hAnsi="Sylfaen"/>
          <w:noProof/>
          <w:sz w:val="24"/>
          <w:szCs w:val="24"/>
          <w:lang w:val="en-US"/>
        </w:rPr>
        <w:t xml:space="preserve"> </w:t>
      </w:r>
      <w:r>
        <w:rPr>
          <w:rFonts w:ascii="Sylfaen" w:hAnsi="Sylfaen"/>
          <w:noProof/>
          <w:sz w:val="24"/>
          <w:szCs w:val="24"/>
        </w:rPr>
        <w:t>իրավունքի</w:t>
      </w:r>
      <w:r>
        <w:rPr>
          <w:rFonts w:ascii="Sylfaen" w:hAnsi="Sylfaen"/>
          <w:noProof/>
          <w:sz w:val="24"/>
          <w:szCs w:val="24"/>
          <w:lang w:val="en-US"/>
        </w:rPr>
        <w:t xml:space="preserve"> </w:t>
      </w:r>
      <w:r>
        <w:rPr>
          <w:rFonts w:ascii="Sylfaen" w:hAnsi="Sylfaen"/>
          <w:noProof/>
          <w:sz w:val="24"/>
          <w:szCs w:val="24"/>
        </w:rPr>
        <w:t>խախտումը</w:t>
      </w:r>
      <w:r>
        <w:rPr>
          <w:rFonts w:ascii="Sylfaen" w:hAnsi="Sylfaen"/>
          <w:noProof/>
          <w:sz w:val="24"/>
          <w:szCs w:val="24"/>
          <w:lang w:val="en-US"/>
        </w:rPr>
        <w:t xml:space="preserve"> </w:t>
      </w:r>
      <w:r>
        <w:rPr>
          <w:rFonts w:ascii="Sylfaen" w:hAnsi="Sylfaen"/>
          <w:noProof/>
          <w:sz w:val="24"/>
          <w:szCs w:val="24"/>
        </w:rPr>
        <w:t>հանգեցնում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նաև</w:t>
      </w:r>
      <w:r>
        <w:rPr>
          <w:rFonts w:ascii="Sylfaen" w:hAnsi="Sylfaen"/>
          <w:noProof/>
          <w:sz w:val="24"/>
          <w:szCs w:val="24"/>
          <w:lang w:val="en-US"/>
        </w:rPr>
        <w:t xml:space="preserve"> </w:t>
      </w:r>
      <w:r>
        <w:rPr>
          <w:rFonts w:ascii="Sylfaen" w:hAnsi="Sylfaen"/>
          <w:noProof/>
          <w:sz w:val="24"/>
          <w:szCs w:val="24"/>
        </w:rPr>
        <w:t>Կոնվենցիայի</w:t>
      </w:r>
      <w:r>
        <w:rPr>
          <w:rFonts w:ascii="Sylfaen" w:hAnsi="Sylfaen"/>
          <w:noProof/>
          <w:sz w:val="24"/>
          <w:szCs w:val="24"/>
          <w:lang w:val="en-US"/>
        </w:rPr>
        <w:t xml:space="preserve"> 6-րդ հոդվածի 3-րդ մասի «</w:t>
      </w:r>
      <w:r>
        <w:rPr>
          <w:rFonts w:ascii="Sylfaen" w:hAnsi="Sylfaen"/>
          <w:noProof/>
          <w:sz w:val="24"/>
          <w:szCs w:val="24"/>
        </w:rPr>
        <w:t>բ</w:t>
      </w:r>
      <w:r>
        <w:rPr>
          <w:rFonts w:ascii="Sylfaen" w:hAnsi="Sylfaen"/>
          <w:noProof/>
          <w:sz w:val="24"/>
          <w:szCs w:val="24"/>
          <w:lang w:val="en-US"/>
        </w:rPr>
        <w:t>» ենթակետ</w:t>
      </w:r>
      <w:r>
        <w:rPr>
          <w:rFonts w:ascii="Sylfaen" w:hAnsi="Sylfaen"/>
          <w:noProof/>
          <w:sz w:val="24"/>
          <w:szCs w:val="24"/>
        </w:rPr>
        <w:t>ի</w:t>
      </w:r>
      <w:r>
        <w:rPr>
          <w:rFonts w:ascii="Sylfaen" w:hAnsi="Sylfaen"/>
          <w:noProof/>
          <w:sz w:val="24"/>
          <w:szCs w:val="24"/>
          <w:lang w:val="en-US"/>
        </w:rPr>
        <w:t xml:space="preserve"> </w:t>
      </w:r>
      <w:r>
        <w:rPr>
          <w:rFonts w:ascii="Sylfaen" w:hAnsi="Sylfaen"/>
          <w:noProof/>
          <w:sz w:val="24"/>
          <w:szCs w:val="24"/>
        </w:rPr>
        <w:t>խախտման</w:t>
      </w:r>
      <w:r>
        <w:rPr>
          <w:rFonts w:ascii="Sylfaen" w:hAnsi="Sylfaen"/>
          <w:noProof/>
          <w:sz w:val="24"/>
          <w:szCs w:val="24"/>
          <w:lang w:val="en-US"/>
        </w:rPr>
        <w:t xml:space="preserve">, </w:t>
      </w:r>
      <w:r>
        <w:rPr>
          <w:rFonts w:ascii="Sylfaen" w:hAnsi="Sylfaen"/>
          <w:noProof/>
          <w:sz w:val="24"/>
          <w:szCs w:val="24"/>
        </w:rPr>
        <w:t>ինչի</w:t>
      </w:r>
      <w:r>
        <w:rPr>
          <w:rFonts w:ascii="Sylfaen" w:hAnsi="Sylfaen"/>
          <w:noProof/>
          <w:sz w:val="24"/>
          <w:szCs w:val="24"/>
          <w:lang w:val="en-US"/>
        </w:rPr>
        <w:t xml:space="preserve"> </w:t>
      </w:r>
      <w:r>
        <w:rPr>
          <w:rFonts w:ascii="Sylfaen" w:hAnsi="Sylfaen"/>
          <w:noProof/>
          <w:sz w:val="24"/>
          <w:szCs w:val="24"/>
        </w:rPr>
        <w:t>արդյունքում</w:t>
      </w:r>
      <w:r>
        <w:rPr>
          <w:rFonts w:ascii="Sylfaen" w:hAnsi="Sylfaen"/>
          <w:noProof/>
          <w:sz w:val="24"/>
          <w:szCs w:val="24"/>
          <w:lang w:val="en-US"/>
        </w:rPr>
        <w:t xml:space="preserve"> </w:t>
      </w:r>
      <w:r>
        <w:rPr>
          <w:rFonts w:ascii="Sylfaen" w:hAnsi="Sylfaen"/>
          <w:noProof/>
          <w:sz w:val="24"/>
          <w:szCs w:val="24"/>
        </w:rPr>
        <w:t>էլ</w:t>
      </w:r>
      <w:r>
        <w:rPr>
          <w:rFonts w:ascii="Sylfaen" w:hAnsi="Sylfaen"/>
          <w:noProof/>
          <w:sz w:val="24"/>
          <w:szCs w:val="24"/>
          <w:lang w:val="en-US"/>
        </w:rPr>
        <w:t xml:space="preserve"> </w:t>
      </w:r>
      <w:r>
        <w:rPr>
          <w:rFonts w:ascii="Sylfaen" w:hAnsi="Sylfaen"/>
          <w:noProof/>
          <w:sz w:val="24"/>
          <w:szCs w:val="24"/>
        </w:rPr>
        <w:t>ամբողջության</w:t>
      </w:r>
      <w:r>
        <w:rPr>
          <w:rFonts w:ascii="Sylfaen" w:hAnsi="Sylfaen"/>
          <w:noProof/>
          <w:sz w:val="24"/>
          <w:szCs w:val="24"/>
          <w:lang w:val="en-US"/>
        </w:rPr>
        <w:t xml:space="preserve"> </w:t>
      </w:r>
      <w:r>
        <w:rPr>
          <w:rFonts w:ascii="Sylfaen" w:hAnsi="Sylfaen"/>
          <w:noProof/>
          <w:sz w:val="24"/>
          <w:szCs w:val="24"/>
        </w:rPr>
        <w:t>մեջ</w:t>
      </w:r>
      <w:r>
        <w:rPr>
          <w:rFonts w:ascii="Sylfaen" w:hAnsi="Sylfaen"/>
          <w:noProof/>
          <w:sz w:val="24"/>
          <w:szCs w:val="24"/>
          <w:lang w:val="en-US"/>
        </w:rPr>
        <w:t xml:space="preserve"> </w:t>
      </w:r>
      <w:r>
        <w:rPr>
          <w:rFonts w:ascii="Sylfaen" w:hAnsi="Sylfaen"/>
          <w:noProof/>
          <w:sz w:val="24"/>
          <w:szCs w:val="24"/>
        </w:rPr>
        <w:t>խաթարվում</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արդար</w:t>
      </w:r>
      <w:r>
        <w:rPr>
          <w:rFonts w:ascii="Sylfaen" w:hAnsi="Sylfaen"/>
          <w:noProof/>
          <w:sz w:val="24"/>
          <w:szCs w:val="24"/>
          <w:lang w:val="en-US"/>
        </w:rPr>
        <w:t xml:space="preserve"> </w:t>
      </w:r>
      <w:r>
        <w:rPr>
          <w:rFonts w:ascii="Sylfaen" w:hAnsi="Sylfaen"/>
          <w:noProof/>
          <w:sz w:val="24"/>
          <w:szCs w:val="24"/>
        </w:rPr>
        <w:t>դատաքննության</w:t>
      </w:r>
      <w:r>
        <w:rPr>
          <w:rFonts w:ascii="Sylfaen" w:hAnsi="Sylfaen"/>
          <w:noProof/>
          <w:sz w:val="24"/>
          <w:szCs w:val="24"/>
          <w:lang w:val="en-US"/>
        </w:rPr>
        <w:t xml:space="preserve"> </w:t>
      </w:r>
      <w:r>
        <w:rPr>
          <w:rFonts w:ascii="Sylfaen" w:hAnsi="Sylfaen"/>
          <w:noProof/>
          <w:sz w:val="24"/>
          <w:szCs w:val="24"/>
        </w:rPr>
        <w:t>իրավունքը</w:t>
      </w:r>
      <w:r>
        <w:rPr>
          <w:rFonts w:ascii="Sylfaen" w:hAnsi="Sylfaen"/>
          <w:noProof/>
          <w:sz w:val="24"/>
          <w:szCs w:val="24"/>
          <w:lang w:val="en-US"/>
        </w:rPr>
        <w:t xml:space="preserve">, </w:t>
      </w:r>
      <w:r>
        <w:rPr>
          <w:rFonts w:ascii="Sylfaen" w:hAnsi="Sylfaen"/>
          <w:noProof/>
          <w:sz w:val="24"/>
          <w:szCs w:val="24"/>
        </w:rPr>
        <w:t>այն</w:t>
      </w:r>
      <w:r>
        <w:rPr>
          <w:rFonts w:ascii="Sylfaen" w:hAnsi="Sylfaen"/>
          <w:noProof/>
          <w:sz w:val="24"/>
          <w:szCs w:val="24"/>
          <w:lang w:val="en-US"/>
        </w:rPr>
        <w:t xml:space="preserve"> </w:t>
      </w:r>
      <w:r>
        <w:rPr>
          <w:rFonts w:ascii="Sylfaen" w:hAnsi="Sylfaen"/>
          <w:noProof/>
          <w:sz w:val="24"/>
          <w:szCs w:val="24"/>
        </w:rPr>
        <w:t>է</w:t>
      </w:r>
      <w:r>
        <w:rPr>
          <w:rFonts w:ascii="Sylfaen" w:hAnsi="Sylfaen"/>
          <w:noProof/>
          <w:sz w:val="24"/>
          <w:szCs w:val="24"/>
          <w:lang w:val="en-US"/>
        </w:rPr>
        <w:t xml:space="preserve">՝ </w:t>
      </w:r>
      <w:r>
        <w:rPr>
          <w:rFonts w:ascii="Sylfaen" w:hAnsi="Sylfaen"/>
          <w:noProof/>
          <w:sz w:val="24"/>
          <w:szCs w:val="24"/>
        </w:rPr>
        <w:t>Կոնվենցիայի</w:t>
      </w:r>
      <w:r>
        <w:rPr>
          <w:rFonts w:ascii="Sylfaen" w:hAnsi="Sylfaen"/>
          <w:noProof/>
          <w:sz w:val="24"/>
          <w:szCs w:val="24"/>
          <w:lang w:val="en-US"/>
        </w:rPr>
        <w:t xml:space="preserve"> 6-րդ հոդված</w:t>
      </w:r>
      <w:r>
        <w:rPr>
          <w:rFonts w:ascii="Sylfaen" w:hAnsi="Sylfaen"/>
          <w:noProof/>
          <w:sz w:val="24"/>
          <w:szCs w:val="24"/>
        </w:rPr>
        <w:t>ը</w:t>
      </w:r>
      <w:r>
        <w:rPr>
          <w:rFonts w:ascii="Sylfaen" w:hAnsi="Sylfaen"/>
          <w:noProof/>
          <w:sz w:val="24"/>
          <w:szCs w:val="24"/>
          <w:lang w:val="en-US"/>
        </w:rPr>
        <w:t>:</w:t>
      </w:r>
    </w:p>
    <w:p w:rsidR="008C23FA" w:rsidRDefault="008C23FA" w:rsidP="008C23FA">
      <w:pPr>
        <w:spacing w:after="0" w:line="360" w:lineRule="auto"/>
        <w:ind w:firstLine="708"/>
        <w:jc w:val="both"/>
        <w:rPr>
          <w:rFonts w:ascii="Sylfaen" w:hAnsi="Sylfaen"/>
          <w:i/>
          <w:noProof/>
          <w:sz w:val="24"/>
          <w:szCs w:val="24"/>
          <w:lang w:val="en-US"/>
        </w:rPr>
      </w:pPr>
    </w:p>
    <w:p w:rsidR="008C23FA" w:rsidRDefault="008C23FA" w:rsidP="008C23FA">
      <w:pPr>
        <w:spacing w:after="0" w:line="360" w:lineRule="auto"/>
        <w:jc w:val="right"/>
        <w:rPr>
          <w:rFonts w:ascii="Times New Roman" w:hAnsi="Times New Roman"/>
          <w:b/>
          <w:sz w:val="24"/>
          <w:szCs w:val="24"/>
        </w:rPr>
      </w:pPr>
      <w:r>
        <w:rPr>
          <w:rFonts w:ascii="Times New Roman" w:hAnsi="Times New Roman"/>
          <w:b/>
          <w:sz w:val="24"/>
          <w:szCs w:val="24"/>
        </w:rPr>
        <w:t>Эмма Авагян</w:t>
      </w:r>
    </w:p>
    <w:p w:rsidR="008C23FA" w:rsidRDefault="008C23FA" w:rsidP="008C23FA">
      <w:pPr>
        <w:spacing w:after="0" w:line="360" w:lineRule="auto"/>
        <w:ind w:firstLine="708"/>
        <w:jc w:val="both"/>
        <w:rPr>
          <w:rFonts w:ascii="Sylfaen" w:hAnsi="Sylfaen"/>
          <w:noProof/>
          <w:sz w:val="24"/>
          <w:szCs w:val="24"/>
          <w:lang w:val="en-US"/>
        </w:rPr>
      </w:pPr>
    </w:p>
    <w:p w:rsidR="008C23FA" w:rsidRDefault="008C23FA" w:rsidP="008C23FA">
      <w:pPr>
        <w:spacing w:after="0" w:line="360" w:lineRule="auto"/>
        <w:ind w:firstLine="708"/>
        <w:jc w:val="center"/>
        <w:rPr>
          <w:rFonts w:ascii="Times New Roman" w:hAnsi="Times New Roman"/>
          <w:b/>
          <w:noProof/>
          <w:sz w:val="24"/>
          <w:szCs w:val="24"/>
        </w:rPr>
      </w:pPr>
      <w:r>
        <w:rPr>
          <w:rFonts w:ascii="Times New Roman" w:hAnsi="Times New Roman"/>
          <w:b/>
          <w:noProof/>
          <w:sz w:val="24"/>
          <w:szCs w:val="24"/>
        </w:rPr>
        <w:t>Осведомление обвиняемого про сущность и основы обвинения, обстоятельно, незамедлительно и на понятном языке</w:t>
      </w:r>
    </w:p>
    <w:p w:rsidR="008C23FA" w:rsidRDefault="008C23FA" w:rsidP="008C23FA">
      <w:pPr>
        <w:spacing w:after="0" w:line="360" w:lineRule="auto"/>
        <w:jc w:val="both"/>
        <w:rPr>
          <w:rFonts w:ascii="Times New Roman" w:hAnsi="Times New Roman"/>
          <w:sz w:val="24"/>
          <w:szCs w:val="24"/>
        </w:rPr>
      </w:pPr>
    </w:p>
    <w:p w:rsidR="008C23FA" w:rsidRDefault="008C23FA" w:rsidP="008C23FA">
      <w:pPr>
        <w:spacing w:after="0" w:line="360" w:lineRule="auto"/>
        <w:ind w:firstLine="708"/>
        <w:jc w:val="both"/>
        <w:rPr>
          <w:rFonts w:ascii="Times New Roman" w:hAnsi="Times New Roman"/>
          <w:sz w:val="24"/>
          <w:szCs w:val="24"/>
        </w:rPr>
      </w:pPr>
      <w:r>
        <w:rPr>
          <w:rFonts w:ascii="Times New Roman" w:hAnsi="Times New Roman"/>
          <w:sz w:val="24"/>
          <w:szCs w:val="24"/>
        </w:rPr>
        <w:t xml:space="preserve">Работа посвящена осведомлению важнейших прав обвиняемого. Это право было закреплено в международных документах и во внешне-государственном законодательстве. </w:t>
      </w:r>
    </w:p>
    <w:p w:rsidR="008C23FA" w:rsidRDefault="008C23FA" w:rsidP="008C23FA">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работе автор возвращается к пояснению понятия «обвинение», которое было раскрыто в изучении прецедентной практики Европейского суда и кассационного суда РА. </w:t>
      </w:r>
    </w:p>
    <w:p w:rsidR="008C23FA" w:rsidRDefault="008C23FA" w:rsidP="008C23FA">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работе так же представлены «незамедлительно» и «на понятном языке», гарантийные права обвиняемого. </w:t>
      </w:r>
    </w:p>
    <w:p w:rsidR="008C23FA" w:rsidRDefault="008C23FA" w:rsidP="008C23FA">
      <w:pPr>
        <w:spacing w:after="0" w:line="360" w:lineRule="auto"/>
        <w:jc w:val="right"/>
        <w:rPr>
          <w:rFonts w:ascii="Times New Roman" w:hAnsi="Times New Roman"/>
          <w:b/>
          <w:sz w:val="24"/>
          <w:szCs w:val="24"/>
          <w:lang w:val="en-US"/>
        </w:rPr>
      </w:pPr>
      <w:r>
        <w:rPr>
          <w:rFonts w:ascii="Times New Roman" w:hAnsi="Times New Roman"/>
          <w:b/>
          <w:sz w:val="24"/>
          <w:szCs w:val="24"/>
          <w:lang w:val="en-US"/>
        </w:rPr>
        <w:lastRenderedPageBreak/>
        <w:t xml:space="preserve">Emma Avagyan </w:t>
      </w:r>
    </w:p>
    <w:p w:rsidR="008C23FA" w:rsidRDefault="008C23FA" w:rsidP="008C23FA">
      <w:pPr>
        <w:spacing w:after="0" w:line="360" w:lineRule="auto"/>
        <w:ind w:firstLine="708"/>
        <w:jc w:val="right"/>
        <w:rPr>
          <w:rFonts w:ascii="Times New Roman" w:hAnsi="Times New Roman"/>
          <w:sz w:val="24"/>
          <w:szCs w:val="24"/>
        </w:rPr>
      </w:pPr>
    </w:p>
    <w:p w:rsidR="008C23FA" w:rsidRDefault="008C23FA" w:rsidP="008C23FA">
      <w:pPr>
        <w:spacing w:after="0" w:line="360" w:lineRule="auto"/>
        <w:ind w:firstLine="708"/>
        <w:jc w:val="center"/>
        <w:rPr>
          <w:rFonts w:ascii="Sylfaen" w:hAnsi="Sylfaen"/>
          <w:noProof/>
          <w:sz w:val="24"/>
          <w:szCs w:val="24"/>
          <w:lang w:val="en-US"/>
        </w:rPr>
      </w:pPr>
      <w:r>
        <w:rPr>
          <w:rFonts w:ascii="Times New Roman" w:hAnsi="Times New Roman"/>
          <w:b/>
          <w:sz w:val="24"/>
          <w:szCs w:val="24"/>
          <w:lang w:val="en-US"/>
        </w:rPr>
        <w:t>Informing the accused about the nature and reasons of accusation in understandable language, immediately and thoroughly</w:t>
      </w:r>
    </w:p>
    <w:p w:rsidR="008C23FA" w:rsidRDefault="008C23FA" w:rsidP="008C23FA">
      <w:pPr>
        <w:tabs>
          <w:tab w:val="left" w:pos="851"/>
        </w:tabs>
        <w:spacing w:after="0" w:line="360" w:lineRule="auto"/>
        <w:rPr>
          <w:rFonts w:ascii="Times New Roman" w:hAnsi="Times New Roman"/>
          <w:i/>
          <w:sz w:val="24"/>
          <w:szCs w:val="24"/>
          <w:lang w:val="en-US"/>
        </w:rPr>
      </w:pPr>
    </w:p>
    <w:p w:rsidR="008C23FA" w:rsidRDefault="008C23FA" w:rsidP="008C23FA">
      <w:pPr>
        <w:tabs>
          <w:tab w:val="left" w:pos="851"/>
        </w:tabs>
        <w:spacing w:after="0" w:line="360" w:lineRule="auto"/>
        <w:jc w:val="both"/>
        <w:rPr>
          <w:rFonts w:ascii="Times New Roman" w:hAnsi="Times New Roman"/>
          <w:sz w:val="24"/>
          <w:szCs w:val="24"/>
          <w:lang w:val="en-US"/>
        </w:rPr>
      </w:pPr>
      <w:r>
        <w:rPr>
          <w:rFonts w:ascii="Times New Roman" w:hAnsi="Times New Roman"/>
          <w:sz w:val="24"/>
          <w:szCs w:val="24"/>
          <w:lang w:val="en-US"/>
        </w:rPr>
        <w:tab/>
        <w:t>The work is devoted to the most important right of the accused of being informed of the accusation. This right is enshrined both in international documents and national legislation.</w:t>
      </w:r>
    </w:p>
    <w:p w:rsidR="008C23FA" w:rsidRDefault="008C23FA" w:rsidP="008C23FA">
      <w:pPr>
        <w:tabs>
          <w:tab w:val="left" w:pos="851"/>
        </w:tabs>
        <w:spacing w:after="0" w:line="360" w:lineRule="auto"/>
        <w:jc w:val="both"/>
        <w:rPr>
          <w:rFonts w:ascii="Times New Roman" w:hAnsi="Times New Roman"/>
          <w:sz w:val="24"/>
          <w:szCs w:val="24"/>
          <w:lang w:val="en-US"/>
        </w:rPr>
      </w:pPr>
      <w:r>
        <w:rPr>
          <w:rFonts w:ascii="Times New Roman" w:hAnsi="Times New Roman"/>
          <w:sz w:val="24"/>
          <w:szCs w:val="24"/>
          <w:lang w:val="en-US"/>
        </w:rPr>
        <w:tab/>
        <w:t xml:space="preserve">The author has touched upon the clarification of the concept ‘'accusation'' in this work, which was disclosed by studying precedent practice of the European Court of Justice and of RA Court of Cassation. </w:t>
      </w:r>
    </w:p>
    <w:p w:rsidR="008C23FA" w:rsidRDefault="008C23FA" w:rsidP="008C23FA">
      <w:pPr>
        <w:tabs>
          <w:tab w:val="left" w:pos="851"/>
        </w:tabs>
        <w:spacing w:after="0" w:line="360" w:lineRule="auto"/>
        <w:jc w:val="both"/>
        <w:rPr>
          <w:rFonts w:ascii="Times New Roman" w:hAnsi="Times New Roman"/>
          <w:sz w:val="24"/>
          <w:szCs w:val="24"/>
          <w:lang w:val="en-US"/>
        </w:rPr>
      </w:pPr>
      <w:r>
        <w:rPr>
          <w:rFonts w:ascii="Times New Roman" w:hAnsi="Times New Roman"/>
          <w:sz w:val="24"/>
          <w:szCs w:val="24"/>
          <w:lang w:val="en-US"/>
        </w:rPr>
        <w:tab/>
        <w:t xml:space="preserve">The guarantees providing the rights of the accused of being presented the information ''immediately'' and ''in understandable language'' are introduced in the work. </w:t>
      </w:r>
    </w:p>
    <w:p w:rsidR="008C23FA" w:rsidRDefault="008C23FA" w:rsidP="008C23FA">
      <w:pPr>
        <w:tabs>
          <w:tab w:val="left" w:pos="851"/>
        </w:tabs>
        <w:spacing w:after="0" w:line="360" w:lineRule="auto"/>
        <w:jc w:val="both"/>
        <w:rPr>
          <w:rFonts w:ascii="Times New Roman" w:hAnsi="Times New Roman"/>
          <w:sz w:val="24"/>
          <w:szCs w:val="24"/>
          <w:lang w:val="en-US"/>
        </w:rPr>
      </w:pPr>
    </w:p>
    <w:p w:rsidR="008C23FA" w:rsidRDefault="008C23FA" w:rsidP="008C23FA">
      <w:pPr>
        <w:tabs>
          <w:tab w:val="left" w:pos="851"/>
        </w:tabs>
        <w:spacing w:after="0" w:line="360" w:lineRule="auto"/>
        <w:jc w:val="both"/>
        <w:rPr>
          <w:rFonts w:ascii="Sylfaen" w:hAnsi="Sylfaen"/>
          <w:i/>
          <w:sz w:val="24"/>
          <w:szCs w:val="24"/>
          <w:lang w:val="en-US"/>
        </w:rPr>
      </w:pPr>
      <w:r>
        <w:rPr>
          <w:rFonts w:ascii="Sylfaen" w:hAnsi="Sylfaen"/>
          <w:b/>
          <w:sz w:val="24"/>
          <w:szCs w:val="24"/>
          <w:lang w:val="en-US"/>
        </w:rPr>
        <w:t>Բանալի բառեր</w:t>
      </w:r>
      <w:r>
        <w:rPr>
          <w:rFonts w:ascii="Sylfaen" w:hAnsi="Sylfaen"/>
          <w:sz w:val="24"/>
          <w:szCs w:val="24"/>
          <w:lang w:val="en-US"/>
        </w:rPr>
        <w:t xml:space="preserve"> -</w:t>
      </w:r>
      <w:r>
        <w:rPr>
          <w:rFonts w:ascii="Sylfaen" w:hAnsi="Sylfaen"/>
          <w:i/>
          <w:sz w:val="24"/>
          <w:szCs w:val="24"/>
          <w:lang w:val="en-US"/>
        </w:rPr>
        <w:t xml:space="preserve"> մեղադրյալ, մեղադրանք, անհապաղ, հասկանալի լեզվով, հանգամանորեն, բնույթ և հիմք, նվազագույն իրավունքներ:</w:t>
      </w:r>
    </w:p>
    <w:p w:rsidR="008C23FA" w:rsidRDefault="008C23FA" w:rsidP="008C23FA">
      <w:pPr>
        <w:tabs>
          <w:tab w:val="left" w:pos="851"/>
        </w:tabs>
        <w:spacing w:after="0" w:line="360" w:lineRule="auto"/>
        <w:jc w:val="both"/>
        <w:rPr>
          <w:rFonts w:ascii="Times New Roman" w:hAnsi="Times New Roman"/>
          <w:i/>
          <w:sz w:val="24"/>
          <w:szCs w:val="24"/>
        </w:rPr>
      </w:pPr>
      <w:r>
        <w:rPr>
          <w:rFonts w:ascii="Times New Roman" w:hAnsi="Times New Roman"/>
          <w:b/>
          <w:sz w:val="24"/>
          <w:szCs w:val="24"/>
        </w:rPr>
        <w:t xml:space="preserve">Ключевые слова: </w:t>
      </w:r>
      <w:r>
        <w:rPr>
          <w:rFonts w:ascii="Times New Roman" w:hAnsi="Times New Roman"/>
          <w:i/>
          <w:sz w:val="24"/>
          <w:szCs w:val="24"/>
        </w:rPr>
        <w:t>обвиняемый, обвинение, незамедлительно, понятным языком, подробно, характере и основании, минимальные права.</w:t>
      </w:r>
    </w:p>
    <w:p w:rsidR="008C23FA" w:rsidRDefault="008C23FA" w:rsidP="008C23FA">
      <w:pPr>
        <w:tabs>
          <w:tab w:val="left" w:pos="851"/>
        </w:tabs>
        <w:spacing w:after="0" w:line="360" w:lineRule="auto"/>
        <w:jc w:val="both"/>
        <w:rPr>
          <w:rFonts w:ascii="Times New Roman" w:hAnsi="Times New Roman"/>
          <w:i/>
          <w:sz w:val="24"/>
          <w:szCs w:val="24"/>
          <w:lang w:val="en-US"/>
        </w:rPr>
      </w:pPr>
      <w:r>
        <w:rPr>
          <w:rFonts w:ascii="Times New Roman" w:hAnsi="Times New Roman"/>
          <w:b/>
          <w:sz w:val="24"/>
          <w:szCs w:val="24"/>
          <w:lang w:val="en-US"/>
        </w:rPr>
        <w:t xml:space="preserve">Key words: </w:t>
      </w:r>
      <w:r>
        <w:rPr>
          <w:rFonts w:ascii="Times New Roman" w:hAnsi="Times New Roman"/>
          <w:i/>
          <w:sz w:val="24"/>
          <w:szCs w:val="24"/>
          <w:lang w:val="en-US"/>
        </w:rPr>
        <w:t>accused, accusation, promptly, in understandable language, detail, the nature and reason, minimum rights.</w:t>
      </w:r>
    </w:p>
    <w:p w:rsidR="008C23FA" w:rsidRDefault="008C23FA" w:rsidP="008C23FA">
      <w:pPr>
        <w:rPr>
          <w:lang w:val="en-US"/>
        </w:rPr>
      </w:pPr>
    </w:p>
    <w:p w:rsidR="00A172AB" w:rsidRPr="008C23FA" w:rsidRDefault="007A4976">
      <w:pPr>
        <w:rPr>
          <w:lang w:val="en-US"/>
        </w:rPr>
      </w:pPr>
      <w:bookmarkStart w:id="0" w:name="_GoBack"/>
      <w:bookmarkEnd w:id="0"/>
    </w:p>
    <w:sectPr w:rsidR="00A172AB" w:rsidRPr="008C23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76" w:rsidRDefault="007A4976" w:rsidP="008C23FA">
      <w:pPr>
        <w:spacing w:after="0" w:line="240" w:lineRule="auto"/>
      </w:pPr>
      <w:r>
        <w:separator/>
      </w:r>
    </w:p>
  </w:endnote>
  <w:endnote w:type="continuationSeparator" w:id="0">
    <w:p w:rsidR="007A4976" w:rsidRDefault="007A4976" w:rsidP="008C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76" w:rsidRDefault="007A4976" w:rsidP="008C23FA">
      <w:pPr>
        <w:spacing w:after="0" w:line="240" w:lineRule="auto"/>
      </w:pPr>
      <w:r>
        <w:separator/>
      </w:r>
    </w:p>
  </w:footnote>
  <w:footnote w:type="continuationSeparator" w:id="0">
    <w:p w:rsidR="007A4976" w:rsidRDefault="007A4976" w:rsidP="008C23FA">
      <w:pPr>
        <w:spacing w:after="0" w:line="240" w:lineRule="auto"/>
      </w:pPr>
      <w:r>
        <w:continuationSeparator/>
      </w:r>
    </w:p>
  </w:footnote>
  <w:footnote w:id="1">
    <w:p w:rsidR="008C23FA" w:rsidRDefault="008C23FA" w:rsidP="008C23FA">
      <w:pPr>
        <w:pStyle w:val="FootnoteText"/>
        <w:rPr>
          <w:rFonts w:ascii="Sylfaen" w:hAnsi="Sylfaen"/>
        </w:rPr>
      </w:pPr>
      <w:r>
        <w:rPr>
          <w:rStyle w:val="FootnoteReference"/>
        </w:rPr>
        <w:footnoteRef/>
      </w:r>
      <w:r>
        <w:t xml:space="preserve"> </w:t>
      </w:r>
      <w:r>
        <w:rPr>
          <w:rFonts w:ascii="Sylfaen" w:hAnsi="Sylfaen"/>
          <w:lang w:val="en-US"/>
        </w:rPr>
        <w:t xml:space="preserve">Տե՛ս </w:t>
      </w:r>
      <w:r>
        <w:rPr>
          <w:rFonts w:ascii="Times New Roman" w:hAnsi="Times New Roman"/>
        </w:rPr>
        <w:t xml:space="preserve">Европейский суд по правам человека. Т. 1 М., 2000 </w:t>
      </w:r>
      <w:r>
        <w:rPr>
          <w:rFonts w:ascii="Sylfaen" w:hAnsi="Sylfaen"/>
          <w:lang w:val="en-US"/>
        </w:rPr>
        <w:t>թ</w:t>
      </w:r>
      <w:r>
        <w:rPr>
          <w:rFonts w:ascii="Sylfaen" w:hAnsi="Sylfaen"/>
        </w:rPr>
        <w:t>.,</w:t>
      </w:r>
      <w:r>
        <w:rPr>
          <w:rFonts w:ascii="Times New Roman" w:hAnsi="Times New Roman"/>
        </w:rPr>
        <w:t xml:space="preserve"> </w:t>
      </w:r>
      <w:r>
        <w:rPr>
          <w:rFonts w:ascii="Sylfaen" w:hAnsi="Sylfaen"/>
          <w:lang w:val="en-US"/>
        </w:rPr>
        <w:t>էջ</w:t>
      </w:r>
      <w:r>
        <w:rPr>
          <w:rFonts w:ascii="Sylfaen" w:hAnsi="Sylfaen"/>
        </w:rPr>
        <w:t xml:space="preserve"> 310 (</w:t>
      </w:r>
      <w:r>
        <w:rPr>
          <w:rFonts w:ascii="Times New Roman" w:hAnsi="Times New Roman"/>
        </w:rPr>
        <w:t>дело “Девеер против Бельгии”</w:t>
      </w:r>
      <w:r>
        <w:rPr>
          <w:rFonts w:ascii="Sylfaen" w:hAnsi="Sylfaen"/>
        </w:rPr>
        <w:t>):</w:t>
      </w:r>
    </w:p>
  </w:footnote>
  <w:footnote w:id="2">
    <w:p w:rsidR="008C23FA" w:rsidRDefault="008C23FA" w:rsidP="008C23FA">
      <w:pPr>
        <w:pStyle w:val="FootnoteText"/>
      </w:pPr>
      <w:r>
        <w:rPr>
          <w:rStyle w:val="FootnoteReference"/>
        </w:rPr>
        <w:footnoteRef/>
      </w:r>
      <w:r>
        <w:t xml:space="preserve"> </w:t>
      </w:r>
      <w:r>
        <w:rPr>
          <w:rFonts w:ascii="Sylfaen" w:hAnsi="Sylfaen"/>
          <w:lang w:val="en-US"/>
        </w:rPr>
        <w:t>Տե՛ս նույն տեղում</w:t>
      </w:r>
      <w:r>
        <w:rPr>
          <w:rFonts w:ascii="Sylfaen" w:hAnsi="Sylfaen"/>
        </w:rPr>
        <w:t xml:space="preserve">, </w:t>
      </w:r>
      <w:r>
        <w:rPr>
          <w:rFonts w:ascii="Sylfaen" w:hAnsi="Sylfaen"/>
          <w:lang w:val="en-US"/>
        </w:rPr>
        <w:t>էջեր</w:t>
      </w:r>
      <w:r>
        <w:rPr>
          <w:rFonts w:ascii="Sylfaen" w:hAnsi="Sylfaen"/>
        </w:rPr>
        <w:t xml:space="preserve"> 388-389 (</w:t>
      </w:r>
      <w:r>
        <w:rPr>
          <w:rFonts w:ascii="Times New Roman" w:hAnsi="Times New Roman"/>
        </w:rPr>
        <w:t>дело “Экле  против ФРГ”</w:t>
      </w:r>
      <w:r>
        <w:rPr>
          <w:rFonts w:ascii="Sylfaen" w:hAnsi="Sylfaen"/>
        </w:rPr>
        <w:t>):</w:t>
      </w:r>
    </w:p>
  </w:footnote>
  <w:footnote w:id="3">
    <w:p w:rsidR="008C23FA" w:rsidRDefault="008C23FA" w:rsidP="008C23FA">
      <w:pPr>
        <w:pStyle w:val="FootnoteText"/>
        <w:rPr>
          <w:rFonts w:ascii="Times New Roman" w:hAnsi="Times New Roman"/>
        </w:rPr>
      </w:pPr>
      <w:r>
        <w:rPr>
          <w:rStyle w:val="FootnoteReference"/>
        </w:rPr>
        <w:footnoteRef/>
      </w:r>
      <w:r>
        <w:rPr>
          <w:rFonts w:ascii="Sylfaen" w:hAnsi="Sylfaen"/>
        </w:rPr>
        <w:t xml:space="preserve"> </w:t>
      </w:r>
      <w:r>
        <w:rPr>
          <w:rFonts w:ascii="Times New Roman" w:hAnsi="Times New Roman"/>
        </w:rPr>
        <w:t xml:space="preserve">А. Кони, Собр. Соч. в 8-ми Т. 4., М., 1967 </w:t>
      </w:r>
      <w:r>
        <w:rPr>
          <w:rFonts w:ascii="Sylfaen" w:hAnsi="Sylfaen"/>
          <w:lang w:val="en-US"/>
        </w:rPr>
        <w:t>թ</w:t>
      </w:r>
      <w:r>
        <w:rPr>
          <w:rFonts w:ascii="Sylfaen" w:hAnsi="Sylfaen"/>
        </w:rPr>
        <w:t xml:space="preserve">., </w:t>
      </w:r>
      <w:r>
        <w:rPr>
          <w:rFonts w:ascii="Sylfaen" w:hAnsi="Sylfaen"/>
          <w:lang w:val="en-US"/>
        </w:rPr>
        <w:t xml:space="preserve">էջ </w:t>
      </w:r>
      <w:r>
        <w:rPr>
          <w:rFonts w:ascii="Times New Roman" w:hAnsi="Times New Roman"/>
        </w:rPr>
        <w:t>186:</w:t>
      </w:r>
    </w:p>
  </w:footnote>
  <w:footnote w:id="4">
    <w:p w:rsidR="008C23FA" w:rsidRDefault="008C23FA" w:rsidP="008C23FA">
      <w:pPr>
        <w:pStyle w:val="FootnoteText"/>
        <w:rPr>
          <w:rFonts w:ascii="Sylfaen" w:hAnsi="Sylfaen"/>
        </w:rPr>
      </w:pPr>
      <w:r>
        <w:rPr>
          <w:rStyle w:val="FootnoteReference"/>
        </w:rPr>
        <w:footnoteRef/>
      </w:r>
      <w:r>
        <w:t xml:space="preserve"> </w:t>
      </w:r>
      <w:r>
        <w:rPr>
          <w:rFonts w:ascii="Sylfaen" w:hAnsi="Sylfaen"/>
          <w:lang w:val="en-US"/>
        </w:rPr>
        <w:t>Տե՛ս նույն տեղում</w:t>
      </w:r>
      <w:r>
        <w:rPr>
          <w:rFonts w:ascii="Sylfaen" w:hAnsi="Sylfaen"/>
        </w:rPr>
        <w:t xml:space="preserve">, </w:t>
      </w:r>
      <w:r>
        <w:rPr>
          <w:rFonts w:ascii="Sylfaen" w:hAnsi="Sylfaen"/>
          <w:lang w:val="en-US"/>
        </w:rPr>
        <w:t xml:space="preserve">էջ </w:t>
      </w:r>
      <w:r>
        <w:rPr>
          <w:rFonts w:ascii="Times New Roman" w:hAnsi="Times New Roman"/>
        </w:rPr>
        <w:t>1</w:t>
      </w:r>
      <w:r>
        <w:rPr>
          <w:rFonts w:ascii="Sylfaen" w:hAnsi="Sylfaen"/>
        </w:rPr>
        <w:t>3</w:t>
      </w:r>
      <w:r>
        <w:rPr>
          <w:rFonts w:ascii="Times New Roman" w:hAnsi="Times New Roman"/>
        </w:rPr>
        <w:t>6:</w:t>
      </w:r>
    </w:p>
  </w:footnote>
  <w:footnote w:id="5">
    <w:p w:rsidR="008C23FA" w:rsidRDefault="008C23FA" w:rsidP="008C23FA">
      <w:pPr>
        <w:pStyle w:val="FootnoteText"/>
        <w:rPr>
          <w:rFonts w:ascii="Sylfaen" w:hAnsi="Sylfaen"/>
        </w:rPr>
      </w:pPr>
      <w:r>
        <w:rPr>
          <w:rStyle w:val="FootnoteReference"/>
        </w:rPr>
        <w:footnoteRef/>
      </w:r>
      <w:r>
        <w:t xml:space="preserve"> </w:t>
      </w:r>
      <w:r>
        <w:rPr>
          <w:rFonts w:ascii="Sylfaen" w:hAnsi="Sylfaen"/>
          <w:lang w:val="en-US"/>
        </w:rPr>
        <w:t xml:space="preserve">Տե՛ս </w:t>
      </w:r>
      <w:r>
        <w:rPr>
          <w:rFonts w:ascii="Sylfaen" w:hAnsi="Sylfaen"/>
          <w:noProof/>
        </w:rPr>
        <w:t>«</w:t>
      </w:r>
      <w:r>
        <w:rPr>
          <w:rFonts w:ascii="Sylfaen" w:hAnsi="Sylfaen"/>
          <w:noProof/>
          <w:lang w:val="en-US"/>
        </w:rPr>
        <w:t>ՀՀ Վճռաբեկ դատարանի Ա</w:t>
      </w:r>
      <w:r>
        <w:rPr>
          <w:rFonts w:ascii="Sylfaen" w:hAnsi="Sylfaen"/>
          <w:noProof/>
        </w:rPr>
        <w:t xml:space="preserve">. </w:t>
      </w:r>
      <w:r>
        <w:rPr>
          <w:rFonts w:ascii="Sylfaen" w:hAnsi="Sylfaen"/>
          <w:noProof/>
          <w:lang w:val="en-US"/>
        </w:rPr>
        <w:t>Սերոբյանի գործով</w:t>
      </w:r>
      <w:r>
        <w:rPr>
          <w:rFonts w:ascii="Sylfaen" w:hAnsi="Sylfaen"/>
          <w:noProof/>
        </w:rPr>
        <w:t xml:space="preserve"> 2007</w:t>
      </w:r>
      <w:r>
        <w:rPr>
          <w:rFonts w:ascii="Sylfaen" w:hAnsi="Sylfaen"/>
          <w:noProof/>
          <w:lang w:val="en-US"/>
        </w:rPr>
        <w:t>թ</w:t>
      </w:r>
      <w:r>
        <w:rPr>
          <w:rFonts w:ascii="Sylfaen" w:hAnsi="Sylfaen"/>
          <w:noProof/>
        </w:rPr>
        <w:t xml:space="preserve">. </w:t>
      </w:r>
      <w:r>
        <w:rPr>
          <w:rFonts w:ascii="Sylfaen" w:hAnsi="Sylfaen"/>
          <w:noProof/>
          <w:lang w:val="en-US"/>
        </w:rPr>
        <w:t>մարտի</w:t>
      </w:r>
      <w:r>
        <w:rPr>
          <w:rFonts w:ascii="Sylfaen" w:hAnsi="Sylfaen"/>
          <w:noProof/>
        </w:rPr>
        <w:t xml:space="preserve"> 30-</w:t>
      </w:r>
      <w:r>
        <w:rPr>
          <w:rFonts w:ascii="Sylfaen" w:hAnsi="Sylfaen"/>
          <w:noProof/>
          <w:lang w:val="en-US"/>
        </w:rPr>
        <w:t>ին կայացած թիվ ՎԲ</w:t>
      </w:r>
      <w:r>
        <w:rPr>
          <w:rFonts w:ascii="Sylfaen" w:hAnsi="Sylfaen"/>
          <w:noProof/>
        </w:rPr>
        <w:t xml:space="preserve">-46/07 </w:t>
      </w:r>
      <w:r>
        <w:rPr>
          <w:rFonts w:ascii="Sylfaen" w:hAnsi="Sylfaen"/>
          <w:noProof/>
          <w:lang w:val="en-US"/>
        </w:rPr>
        <w:t>որոշումը</w:t>
      </w:r>
      <w:r>
        <w:rPr>
          <w:rFonts w:ascii="Sylfaen" w:hAnsi="Sylfaen"/>
          <w:noProof/>
        </w:rPr>
        <w:t>»:</w:t>
      </w:r>
    </w:p>
  </w:footnote>
  <w:footnote w:id="6">
    <w:p w:rsidR="008C23FA" w:rsidRDefault="008C23FA" w:rsidP="008C23FA">
      <w:pPr>
        <w:pStyle w:val="FootnoteText"/>
        <w:rPr>
          <w:lang w:val="en-US"/>
        </w:rPr>
      </w:pPr>
      <w:r>
        <w:rPr>
          <w:rStyle w:val="FootnoteReference"/>
          <w:rFonts w:ascii="Times New Roman" w:hAnsi="Times New Roman"/>
        </w:rPr>
        <w:footnoteRef/>
      </w:r>
      <w:r>
        <w:rPr>
          <w:rFonts w:ascii="Times New Roman" w:hAnsi="Times New Roman"/>
          <w:lang w:val="en-US"/>
        </w:rPr>
        <w:t xml:space="preserve"> </w:t>
      </w:r>
      <w:r>
        <w:rPr>
          <w:rFonts w:ascii="Sylfaen" w:hAnsi="Sylfaen"/>
          <w:lang w:val="en-US"/>
        </w:rPr>
        <w:t xml:space="preserve">Տե՛ս </w:t>
      </w:r>
      <w:r>
        <w:rPr>
          <w:rFonts w:ascii="Times New Roman" w:hAnsi="Times New Roman"/>
          <w:noProof/>
          <w:lang w:val="en-US"/>
        </w:rPr>
        <w:t>«</w:t>
      </w:r>
      <w:r>
        <w:rPr>
          <w:rFonts w:ascii="Times New Roman" w:hAnsi="Times New Roman"/>
          <w:lang w:val="en-US"/>
        </w:rPr>
        <w:t>Pellisier and Sassi v. France Judgment of 25 March 1999»</w:t>
      </w:r>
      <w:r>
        <w:rPr>
          <w:lang w:val="en-US"/>
        </w:rPr>
        <w:t>:</w:t>
      </w:r>
    </w:p>
  </w:footnote>
  <w:footnote w:id="7">
    <w:p w:rsidR="008C23FA" w:rsidRDefault="008C23FA" w:rsidP="008C23FA">
      <w:pPr>
        <w:pStyle w:val="FootnoteText"/>
        <w:rPr>
          <w:rFonts w:ascii="Times New Roman" w:hAnsi="Times New Roman"/>
          <w:color w:val="000000"/>
          <w:shd w:val="clear" w:color="auto" w:fill="FFFFFF"/>
          <w:lang w:val="en-US"/>
        </w:rPr>
      </w:pPr>
      <w:r>
        <w:rPr>
          <w:rStyle w:val="FootnoteReference"/>
        </w:rPr>
        <w:footnoteRef/>
      </w:r>
      <w:r>
        <w:rPr>
          <w:lang w:val="en-US"/>
        </w:rPr>
        <w:t xml:space="preserve"> </w:t>
      </w:r>
      <w:r>
        <w:rPr>
          <w:rFonts w:ascii="Sylfaen" w:hAnsi="Sylfaen"/>
          <w:lang w:val="en-US"/>
        </w:rPr>
        <w:t>Տե՛ս</w:t>
      </w:r>
      <w:r>
        <w:rPr>
          <w:rStyle w:val="apple-converted-space"/>
          <w:rFonts w:ascii="Arial" w:hAnsi="Arial" w:cs="Arial"/>
          <w:color w:val="000000"/>
          <w:sz w:val="17"/>
          <w:szCs w:val="17"/>
          <w:shd w:val="clear" w:color="auto" w:fill="FFFFFF"/>
          <w:lang w:val="en-US"/>
        </w:rPr>
        <w:t> </w:t>
      </w:r>
      <w:r>
        <w:rPr>
          <w:rStyle w:val="apple-converted-space"/>
          <w:rFonts w:ascii="Times New Roman" w:hAnsi="Times New Roman"/>
          <w:color w:val="000000"/>
          <w:sz w:val="17"/>
          <w:szCs w:val="17"/>
          <w:shd w:val="clear" w:color="auto" w:fill="FFFFFF"/>
          <w:lang w:val="en-US"/>
        </w:rPr>
        <w:t>«</w:t>
      </w:r>
      <w:r>
        <w:rPr>
          <w:rStyle w:val="apple-converted-space"/>
          <w:rFonts w:ascii="Times New Roman" w:hAnsi="Times New Roman"/>
          <w:color w:val="000000"/>
          <w:shd w:val="clear" w:color="auto" w:fill="FFFFFF"/>
          <w:lang w:val="en-US"/>
        </w:rPr>
        <w:t xml:space="preserve">Chichlian and Ekindjian v. France </w:t>
      </w:r>
      <w:r>
        <w:rPr>
          <w:rFonts w:ascii="Times New Roman" w:hAnsi="Times New Roman"/>
          <w:lang w:val="en-US"/>
        </w:rPr>
        <w:t xml:space="preserve">Judgment of </w:t>
      </w:r>
      <w:r>
        <w:rPr>
          <w:rStyle w:val="apple-converted-space"/>
          <w:rFonts w:ascii="Times New Roman" w:hAnsi="Times New Roman"/>
          <w:color w:val="000000"/>
          <w:shd w:val="clear" w:color="auto" w:fill="FFFFFF"/>
          <w:lang w:val="en-US"/>
        </w:rPr>
        <w:t>29 November 1989»:</w:t>
      </w:r>
    </w:p>
  </w:footnote>
  <w:footnote w:id="8">
    <w:p w:rsidR="008C23FA" w:rsidRDefault="008C23FA" w:rsidP="008C23FA">
      <w:pPr>
        <w:pStyle w:val="FootnoteText"/>
        <w:rPr>
          <w:rFonts w:ascii="Sylfaen" w:hAnsi="Sylfaen"/>
          <w:lang w:val="en-US"/>
        </w:rPr>
      </w:pPr>
      <w:r>
        <w:rPr>
          <w:rStyle w:val="FootnoteReference"/>
        </w:rPr>
        <w:footnoteRef/>
      </w:r>
      <w:r>
        <w:rPr>
          <w:lang w:val="en-US"/>
        </w:rPr>
        <w:t xml:space="preserve"> </w:t>
      </w:r>
      <w:r>
        <w:rPr>
          <w:rFonts w:ascii="Times New Roman" w:hAnsi="Times New Roman"/>
          <w:lang w:val="en-US"/>
        </w:rPr>
        <w:t xml:space="preserve">General Comment N </w:t>
      </w:r>
      <w:r>
        <w:rPr>
          <w:rFonts w:ascii="Sylfaen" w:hAnsi="Sylfaen"/>
          <w:lang w:val="en-US"/>
        </w:rPr>
        <w:t>13: Equality before the courts and the right to a fair and public hearing by an independent court established by law (Art. 14): 13/04/84. CCPR General Comment N 13. (General Comments). (Twenty-first session, 1984):</w:t>
      </w:r>
    </w:p>
  </w:footnote>
  <w:footnote w:id="9">
    <w:p w:rsidR="008C23FA" w:rsidRDefault="008C23FA" w:rsidP="008C23FA">
      <w:pPr>
        <w:pStyle w:val="FootnoteText"/>
        <w:rPr>
          <w:rFonts w:ascii="Times New Roman" w:hAnsi="Times New Roman"/>
          <w:lang w:val="en-US"/>
        </w:rPr>
      </w:pPr>
      <w:r>
        <w:rPr>
          <w:rStyle w:val="FootnoteReference"/>
        </w:rPr>
        <w:footnoteRef/>
      </w:r>
      <w:r>
        <w:rPr>
          <w:rFonts w:ascii="Sylfaen" w:hAnsi="Sylfaen"/>
          <w:lang w:val="en-US"/>
        </w:rPr>
        <w:t>Տե՛ս</w:t>
      </w:r>
      <w:r>
        <w:rPr>
          <w:lang w:val="en-US"/>
        </w:rPr>
        <w:t xml:space="preserve"> </w:t>
      </w:r>
      <w:r>
        <w:rPr>
          <w:rFonts w:ascii="Times New Roman" w:hAnsi="Times New Roman"/>
          <w:lang w:val="en-US"/>
        </w:rPr>
        <w:t xml:space="preserve">«Brozicek v. Italy Judgment of 19 December 1989» and «Kamasinski v. Austria Judgment of 19 December 1989» </w:t>
      </w:r>
      <w:r>
        <w:rPr>
          <w:rFonts w:ascii="Sylfaen" w:hAnsi="Sylfaen" w:cs="Sylfaen"/>
        </w:rPr>
        <w:t>և</w:t>
      </w:r>
      <w:r>
        <w:rPr>
          <w:rFonts w:ascii="Times New Roman" w:hAnsi="Times New Roman"/>
          <w:lang w:val="en-US"/>
        </w:rPr>
        <w:t xml:space="preserve"> </w:t>
      </w:r>
      <w:r>
        <w:rPr>
          <w:rFonts w:ascii="Sylfaen" w:hAnsi="Sylfaen" w:cs="Sylfaen"/>
        </w:rPr>
        <w:t>այլն</w:t>
      </w:r>
      <w:r>
        <w:rPr>
          <w:rFonts w:ascii="Times New Roman" w:hAnsi="Times New Roman"/>
          <w:lang w:val="en-US"/>
        </w:rPr>
        <w:t>:</w:t>
      </w:r>
    </w:p>
  </w:footnote>
  <w:footnote w:id="10">
    <w:p w:rsidR="008C23FA" w:rsidRDefault="008C23FA" w:rsidP="008C23FA">
      <w:pPr>
        <w:pStyle w:val="FootnoteText"/>
        <w:rPr>
          <w:rFonts w:ascii="Times New Roman" w:hAnsi="Times New Roman"/>
          <w:lang w:val="en-US"/>
        </w:rPr>
      </w:pPr>
      <w:r>
        <w:rPr>
          <w:rStyle w:val="FootnoteReference"/>
        </w:rPr>
        <w:footnoteRef/>
      </w:r>
      <w:r>
        <w:rPr>
          <w:lang w:val="en-US"/>
        </w:rPr>
        <w:t xml:space="preserve"> </w:t>
      </w:r>
      <w:r>
        <w:rPr>
          <w:rFonts w:ascii="Sylfaen" w:hAnsi="Sylfaen"/>
          <w:lang w:val="en-US"/>
        </w:rPr>
        <w:t xml:space="preserve">Տե՛ս </w:t>
      </w:r>
      <w:r>
        <w:rPr>
          <w:rFonts w:ascii="Times New Roman" w:hAnsi="Times New Roman"/>
          <w:lang w:val="en-US"/>
        </w:rPr>
        <w:t>«Brozicek v. Italy Judgment of 19 December 1989»:</w:t>
      </w:r>
    </w:p>
  </w:footnote>
  <w:footnote w:id="11">
    <w:p w:rsidR="008C23FA" w:rsidRDefault="008C23FA" w:rsidP="008C23FA">
      <w:pPr>
        <w:pStyle w:val="FootnoteText"/>
        <w:rPr>
          <w:lang w:val="en-US"/>
        </w:rPr>
      </w:pPr>
      <w:r>
        <w:rPr>
          <w:rStyle w:val="FootnoteReference"/>
        </w:rPr>
        <w:footnoteRef/>
      </w:r>
      <w:r>
        <w:rPr>
          <w:lang w:val="en-US"/>
        </w:rPr>
        <w:t xml:space="preserve"> </w:t>
      </w:r>
      <w:r>
        <w:rPr>
          <w:rFonts w:ascii="Sylfaen" w:hAnsi="Sylfaen"/>
          <w:lang w:val="en-US"/>
        </w:rPr>
        <w:t xml:space="preserve">Տե՛ս </w:t>
      </w:r>
      <w:r>
        <w:rPr>
          <w:rFonts w:ascii="Times New Roman" w:hAnsi="Times New Roman"/>
          <w:lang w:val="en-US"/>
        </w:rPr>
        <w:t>«Pellisier and Sassi v. France Judgment of 25 March 1999»:</w:t>
      </w:r>
    </w:p>
  </w:footnote>
  <w:footnote w:id="12">
    <w:p w:rsidR="008C23FA" w:rsidRDefault="008C23FA" w:rsidP="008C23FA">
      <w:pPr>
        <w:pStyle w:val="FootnoteText"/>
        <w:rPr>
          <w:rFonts w:ascii="Sylfaen" w:hAnsi="Sylfaen"/>
          <w:lang w:val="en-US"/>
        </w:rPr>
      </w:pPr>
      <w:r>
        <w:rPr>
          <w:rStyle w:val="FootnoteReference"/>
        </w:rPr>
        <w:footnoteRef/>
      </w:r>
      <w:r>
        <w:rPr>
          <w:lang w:val="en-US"/>
        </w:rPr>
        <w:t xml:space="preserve"> </w:t>
      </w:r>
      <w:r>
        <w:rPr>
          <w:rFonts w:ascii="Sylfaen" w:hAnsi="Sylfaen"/>
          <w:lang w:val="en-US"/>
        </w:rPr>
        <w:t>Տե՛ս ն</w:t>
      </w:r>
      <w:r>
        <w:rPr>
          <w:rFonts w:ascii="Sylfaen" w:hAnsi="Sylfaen"/>
        </w:rPr>
        <w:t>ույն</w:t>
      </w:r>
      <w:r>
        <w:rPr>
          <w:rFonts w:ascii="Sylfaen" w:hAnsi="Sylfaen"/>
          <w:lang w:val="en-US"/>
        </w:rPr>
        <w:t xml:space="preserve"> </w:t>
      </w:r>
      <w:r>
        <w:rPr>
          <w:rFonts w:ascii="Sylfaen" w:hAnsi="Sylfaen"/>
        </w:rPr>
        <w:t>տեղում</w:t>
      </w:r>
      <w:r>
        <w:rPr>
          <w:rFonts w:ascii="Sylfaen" w:hAnsi="Sylfaen"/>
          <w:lang w:val="en-US"/>
        </w:rPr>
        <w:t xml:space="preserve">: </w:t>
      </w:r>
    </w:p>
  </w:footnote>
  <w:footnote w:id="13">
    <w:p w:rsidR="008C23FA" w:rsidRDefault="008C23FA" w:rsidP="008C23FA">
      <w:pPr>
        <w:pStyle w:val="FootnoteText"/>
        <w:rPr>
          <w:lang w:val="en-US"/>
        </w:rPr>
      </w:pPr>
      <w:r>
        <w:rPr>
          <w:rStyle w:val="FootnoteReference"/>
        </w:rPr>
        <w:footnoteRef/>
      </w:r>
      <w:r>
        <w:rPr>
          <w:lang w:val="en-US"/>
        </w:rPr>
        <w:t xml:space="preserve"> </w:t>
      </w:r>
      <w:r>
        <w:rPr>
          <w:rFonts w:ascii="Sylfaen" w:hAnsi="Sylfaen"/>
          <w:lang w:val="en-US"/>
        </w:rPr>
        <w:t xml:space="preserve">Տե՛ս </w:t>
      </w:r>
      <w:r>
        <w:rPr>
          <w:rFonts w:ascii="Times New Roman" w:hAnsi="Times New Roman"/>
          <w:lang w:val="en-US"/>
        </w:rPr>
        <w:t>«Mattoccia v. Italy Judgment of 27 July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EF"/>
    <w:rsid w:val="002E4143"/>
    <w:rsid w:val="00423AFC"/>
    <w:rsid w:val="007A4976"/>
    <w:rsid w:val="008C23FA"/>
    <w:rsid w:val="00B4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2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3FA"/>
    <w:rPr>
      <w:rFonts w:ascii="Calibri" w:eastAsia="Calibri" w:hAnsi="Calibri" w:cs="Times New Roman"/>
      <w:sz w:val="20"/>
      <w:szCs w:val="20"/>
    </w:rPr>
  </w:style>
  <w:style w:type="paragraph" w:styleId="Header">
    <w:name w:val="header"/>
    <w:basedOn w:val="Normal"/>
    <w:link w:val="HeaderChar"/>
    <w:uiPriority w:val="99"/>
    <w:semiHidden/>
    <w:unhideWhenUsed/>
    <w:rsid w:val="008C23F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C23FA"/>
    <w:rPr>
      <w:rFonts w:ascii="Calibri" w:eastAsia="Calibri" w:hAnsi="Calibri" w:cs="Times New Roman"/>
    </w:rPr>
  </w:style>
  <w:style w:type="paragraph" w:styleId="Footer">
    <w:name w:val="footer"/>
    <w:basedOn w:val="Normal"/>
    <w:link w:val="FooterChar"/>
    <w:uiPriority w:val="99"/>
    <w:semiHidden/>
    <w:unhideWhenUsed/>
    <w:rsid w:val="008C23F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C23FA"/>
    <w:rPr>
      <w:rFonts w:ascii="Calibri" w:eastAsia="Calibri" w:hAnsi="Calibri" w:cs="Times New Roman"/>
    </w:rPr>
  </w:style>
  <w:style w:type="character" w:styleId="FootnoteReference">
    <w:name w:val="footnote reference"/>
    <w:uiPriority w:val="99"/>
    <w:semiHidden/>
    <w:unhideWhenUsed/>
    <w:rsid w:val="008C23FA"/>
    <w:rPr>
      <w:vertAlign w:val="superscript"/>
    </w:rPr>
  </w:style>
  <w:style w:type="character" w:customStyle="1" w:styleId="apple-converted-space">
    <w:name w:val="apple-converted-space"/>
    <w:rsid w:val="008C2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2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3FA"/>
    <w:rPr>
      <w:rFonts w:ascii="Calibri" w:eastAsia="Calibri" w:hAnsi="Calibri" w:cs="Times New Roman"/>
      <w:sz w:val="20"/>
      <w:szCs w:val="20"/>
    </w:rPr>
  </w:style>
  <w:style w:type="paragraph" w:styleId="Header">
    <w:name w:val="header"/>
    <w:basedOn w:val="Normal"/>
    <w:link w:val="HeaderChar"/>
    <w:uiPriority w:val="99"/>
    <w:semiHidden/>
    <w:unhideWhenUsed/>
    <w:rsid w:val="008C23F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C23FA"/>
    <w:rPr>
      <w:rFonts w:ascii="Calibri" w:eastAsia="Calibri" w:hAnsi="Calibri" w:cs="Times New Roman"/>
    </w:rPr>
  </w:style>
  <w:style w:type="paragraph" w:styleId="Footer">
    <w:name w:val="footer"/>
    <w:basedOn w:val="Normal"/>
    <w:link w:val="FooterChar"/>
    <w:uiPriority w:val="99"/>
    <w:semiHidden/>
    <w:unhideWhenUsed/>
    <w:rsid w:val="008C23F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C23FA"/>
    <w:rPr>
      <w:rFonts w:ascii="Calibri" w:eastAsia="Calibri" w:hAnsi="Calibri" w:cs="Times New Roman"/>
    </w:rPr>
  </w:style>
  <w:style w:type="character" w:styleId="FootnoteReference">
    <w:name w:val="footnote reference"/>
    <w:uiPriority w:val="99"/>
    <w:semiHidden/>
    <w:unhideWhenUsed/>
    <w:rsid w:val="008C23FA"/>
    <w:rPr>
      <w:vertAlign w:val="superscript"/>
    </w:rPr>
  </w:style>
  <w:style w:type="character" w:customStyle="1" w:styleId="apple-converted-space">
    <w:name w:val="apple-converted-space"/>
    <w:rsid w:val="008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2818</Words>
  <Characters>16064</Characters>
  <Application>Microsoft Office Word</Application>
  <DocSecurity>0</DocSecurity>
  <Lines>133</Lines>
  <Paragraphs>37</Paragraphs>
  <ScaleCrop>false</ScaleCrop>
  <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Tcovinar Khachatryan</dc:creator>
  <cp:keywords/>
  <dc:description/>
  <cp:lastModifiedBy>Tcovinar Khachatryan</cp:lastModifiedBy>
  <cp:revision>2</cp:revision>
  <dcterms:created xsi:type="dcterms:W3CDTF">2016-09-06T11:24:00Z</dcterms:created>
  <dcterms:modified xsi:type="dcterms:W3CDTF">2016-09-06T11:24:00Z</dcterms:modified>
</cp:coreProperties>
</file>